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r>
        <w:rPr>
          <w:rFonts w:hint="eastAsia" w:ascii="宋体" w:hAnsi="宋体" w:eastAsia="宋体"/>
          <w:b/>
          <w:color w:val="000000"/>
          <w:sz w:val="52"/>
          <w:szCs w:val="52"/>
          <w:lang w:val="zh-CN"/>
        </w:rPr>
        <w:t xml:space="preserve">       </w:t>
      </w:r>
    </w:p>
    <w:p>
      <w:pPr>
        <w:pStyle w:val="159"/>
        <w:ind w:firstLine="0" w:firstLineChars="0"/>
        <w:jc w:val="center"/>
        <w:rPr>
          <w:rFonts w:ascii="宋体" w:hAnsi="宋体" w:eastAsia="宋体"/>
          <w:sz w:val="52"/>
          <w:szCs w:val="52"/>
          <w:lang w:val="zh-CN"/>
        </w:rPr>
      </w:pPr>
      <w:r>
        <w:rPr>
          <w:rFonts w:hint="eastAsia" w:ascii="宋体" w:hAnsi="宋体" w:cs="宋体"/>
          <w:sz w:val="52"/>
          <w:szCs w:val="52"/>
          <w:lang w:val="en-US" w:eastAsia="zh-CN"/>
        </w:rPr>
        <w:t>2019年度</w:t>
      </w:r>
      <w:r>
        <w:rPr>
          <w:rFonts w:hint="eastAsia" w:ascii="宋体" w:hAnsi="宋体" w:eastAsia="宋体" w:cs="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cs="宋体"/>
          <w:sz w:val="52"/>
          <w:szCs w:val="52"/>
          <w:lang w:val="zh-CN"/>
        </w:rPr>
        <w:t>采购文件</w:t>
      </w:r>
      <w:r>
        <w:rPr>
          <w:rFonts w:hint="eastAsia" w:ascii="宋体" w:hAnsi="宋体" w:cs="宋体"/>
          <w:sz w:val="52"/>
          <w:szCs w:val="52"/>
          <w:lang w:val="zh-CN"/>
        </w:rPr>
        <w:t>（</w:t>
      </w:r>
      <w:r>
        <w:rPr>
          <w:rFonts w:hint="eastAsia" w:ascii="宋体" w:hAnsi="宋体" w:cs="宋体"/>
          <w:sz w:val="52"/>
          <w:szCs w:val="52"/>
          <w:lang w:val="en-US" w:eastAsia="zh-CN"/>
        </w:rPr>
        <w:t>第二次</w:t>
      </w:r>
      <w:r>
        <w:rPr>
          <w:rFonts w:hint="eastAsia" w:ascii="宋体" w:hAnsi="宋体" w:cs="宋体"/>
          <w:sz w:val="52"/>
          <w:szCs w:val="52"/>
          <w:lang w:val="zh-CN"/>
        </w:rPr>
        <w:t>）</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NJMZ-2019022411</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2019年度南京市市级公益创投调解治理项目第一批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cs="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cs="宋体"/>
          <w:sz w:val="28"/>
          <w:szCs w:val="28"/>
          <w:lang w:val="zh-CN"/>
        </w:rPr>
        <w:t>二〇一九年</w:t>
      </w:r>
      <w:r>
        <w:rPr>
          <w:rFonts w:hint="eastAsia" w:ascii="宋体" w:hAnsi="宋体" w:cs="宋体"/>
          <w:sz w:val="28"/>
          <w:szCs w:val="28"/>
          <w:lang w:val="en-US" w:eastAsia="zh-CN"/>
        </w:rPr>
        <w:t>三</w:t>
      </w:r>
      <w:r>
        <w:rPr>
          <w:rFonts w:hint="eastAsia" w:ascii="宋体" w:hAnsi="宋体" w:eastAsia="宋体" w:cs="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cs="宋体"/>
          <w:lang w:val="zh-CN"/>
        </w:rPr>
        <w:t>第一章</w:t>
      </w:r>
      <w:r>
        <w:rPr>
          <w:rFonts w:hint="eastAsia" w:ascii="宋体" w:hAnsi="宋体" w:eastAsia="宋体"/>
          <w:lang w:val="zh-CN"/>
        </w:rPr>
        <w:t xml:space="preserve"> </w:t>
      </w:r>
      <w:r>
        <w:rPr>
          <w:rFonts w:hint="eastAsia" w:ascii="宋体" w:hAnsi="宋体" w:eastAsia="宋体" w:cs="宋体"/>
          <w:lang w:val="zh-CN"/>
        </w:rPr>
        <w:t>竞</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邀</w:t>
      </w:r>
      <w:r>
        <w:rPr>
          <w:rFonts w:hint="eastAsia" w:ascii="宋体" w:hAnsi="宋体" w:eastAsia="宋体"/>
          <w:lang w:val="zh-CN"/>
        </w:rPr>
        <w:t xml:space="preserve"> </w:t>
      </w:r>
      <w:r>
        <w:rPr>
          <w:rFonts w:hint="eastAsia" w:ascii="宋体" w:hAnsi="宋体" w:eastAsia="宋体" w:cs="宋体"/>
          <w:lang w:val="zh-CN"/>
        </w:rPr>
        <w:t>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2019年度南京市市级公益创投调解治理项目第一批</w:t>
      </w:r>
      <w:r>
        <w:rPr>
          <w:rFonts w:hint="eastAsia" w:ascii="宋体" w:hAnsi="宋体" w:eastAsia="宋体"/>
          <w:kern w:val="0"/>
          <w:sz w:val="28"/>
          <w:szCs w:val="28"/>
          <w:shd w:val="clear" w:color="auto" w:fill="FFFFFF"/>
        </w:rPr>
        <w:t>（项目名称）进行</w:t>
      </w:r>
      <w:r>
        <w:rPr>
          <w:rFonts w:hint="eastAsia" w:ascii="宋体" w:hAnsi="宋体" w:eastAsia="宋体"/>
          <w:kern w:val="0"/>
          <w:sz w:val="28"/>
          <w:szCs w:val="28"/>
          <w:shd w:val="clear" w:color="auto" w:fill="FFFFFF"/>
          <w:lang w:val="en-US" w:eastAsia="zh-CN"/>
        </w:rPr>
        <w:t>二次</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NJMZ-201902241</w:t>
      </w:r>
      <w:r>
        <w:rPr>
          <w:rFonts w:hint="eastAsia" w:ascii="宋体" w:hAnsi="宋体" w:eastAsia="宋体" w:cs="宋体"/>
          <w:b/>
          <w:color w:val="000000"/>
          <w:kern w:val="0"/>
          <w:sz w:val="28"/>
          <w:szCs w:val="28"/>
        </w:rPr>
        <w:t>1</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项目名称：2019年度南京市市级公益创投调解治理项目第一批</w:t>
      </w:r>
    </w:p>
    <w:p>
      <w:pPr>
        <w:spacing w:line="560" w:lineRule="exact"/>
        <w:ind w:firstLine="562" w:firstLineChars="200"/>
        <w:rPr>
          <w:rFonts w:hint="eastAsia" w:ascii="宋体" w:hAnsi="宋体" w:eastAsia="宋体" w:cs="宋体"/>
          <w:b/>
          <w:color w:val="000000"/>
          <w:kern w:val="0"/>
          <w:sz w:val="28"/>
          <w:szCs w:val="28"/>
          <w:lang w:val="en-US" w:eastAsia="zh-CN"/>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项目预算：41.5万</w:t>
      </w:r>
      <w:r>
        <w:rPr>
          <w:rFonts w:hint="eastAsia" w:ascii="宋体" w:hAnsi="宋体" w:eastAsia="宋体" w:cs="宋体"/>
          <w:b/>
          <w:color w:val="000000"/>
          <w:kern w:val="0"/>
          <w:sz w:val="28"/>
          <w:szCs w:val="28"/>
          <w:lang w:val="en-US" w:eastAsia="zh-CN"/>
        </w:rPr>
        <w:t>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w:t>
      </w:r>
      <w:r>
        <w:rPr>
          <w:rFonts w:hint="eastAsia" w:ascii="宋体" w:hAnsi="宋体" w:eastAsia="宋体" w:cs="宋体"/>
          <w:b/>
          <w:sz w:val="28"/>
          <w:szCs w:val="28"/>
          <w:lang w:val="zh-CN"/>
        </w:rPr>
        <w:t>、应标单位应具备下列资格条件：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hint="eastAsia" w:ascii="宋体" w:hAnsi="宋体" w:eastAsia="宋体" w:cs="Times New Roman"/>
          <w:b/>
          <w:sz w:val="28"/>
          <w:szCs w:val="28"/>
          <w:u w:val="single"/>
        </w:rPr>
      </w:pPr>
      <w:r>
        <w:rPr>
          <w:rFonts w:hint="eastAsia" w:ascii="宋体" w:hAnsi="宋体" w:eastAsia="宋体" w:cs="Times New Roman"/>
          <w:b/>
          <w:sz w:val="28"/>
          <w:szCs w:val="28"/>
          <w:u w:val="single"/>
        </w:rPr>
        <w:t>4、应标人投标项目分包数不超过2个，这里所称的项目分包是指本年度市级公益创投所有的项目，包括上一次竞标的项目。</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调解治理项目第一批进行竞标。标的物为调解治理服务5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cs="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高淳</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淳溪街道</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鼓楼</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中央门街道三牌楼社区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建邺</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全区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江宁</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 xml:space="preserve">淳化街道 </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六合</w:t>
            </w:r>
            <w:r>
              <w:rPr>
                <w:rFonts w:hint="eastAsia" w:ascii="宋体" w:hAnsi="宋体" w:eastAsia="宋体"/>
                <w:bCs/>
                <w:kern w:val="0"/>
                <w:sz w:val="24"/>
                <w:szCs w:val="24"/>
                <w:lang w:val="en-US" w:eastAsia="zh-CN"/>
              </w:rPr>
              <w:t>区</w:t>
            </w:r>
            <w:bookmarkStart w:id="24" w:name="_GoBack"/>
            <w:bookmarkEnd w:id="24"/>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雄州街道</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9.5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cs="宋体"/>
          <w:b/>
          <w:color w:val="000000"/>
          <w:sz w:val="28"/>
          <w:szCs w:val="28"/>
          <w:lang w:val="zh-CN"/>
        </w:rPr>
        <w:t>、</w:t>
      </w:r>
      <w:r>
        <w:rPr>
          <w:rFonts w:hint="eastAsia" w:ascii="宋体" w:hAnsi="宋体" w:eastAsia="宋体" w:cs="宋体"/>
          <w:b/>
          <w:sz w:val="28"/>
          <w:szCs w:val="28"/>
        </w:rPr>
        <w:t>本次应标免交保证金。采购文件可在南京市民政局</w:t>
      </w:r>
      <w:r>
        <w:rPr>
          <w:rFonts w:hint="eastAsia" w:ascii="宋体" w:hAnsi="宋体" w:eastAsia="宋体" w:cs="宋体"/>
          <w:b/>
          <w:sz w:val="28"/>
          <w:szCs w:val="28"/>
          <w:lang w:eastAsia="zh-CN"/>
        </w:rPr>
        <w:t>（http://mzj.nanjing.gov.cn/）</w:t>
      </w:r>
      <w:r>
        <w:rPr>
          <w:rFonts w:hint="eastAsia" w:ascii="宋体" w:hAnsi="宋体" w:eastAsia="宋体" w:cs="宋体"/>
          <w:b/>
          <w:sz w:val="28"/>
          <w:szCs w:val="28"/>
        </w:rPr>
        <w:t>、江苏大友招标代理咨询有限公司（</w:t>
      </w:r>
      <w:r>
        <w:rPr>
          <w:rFonts w:hint="eastAsia" w:ascii="宋体" w:hAnsi="宋体" w:eastAsia="宋体"/>
          <w:b/>
          <w:sz w:val="28"/>
          <w:szCs w:val="28"/>
        </w:rPr>
        <w:t>www.jsdayou.cn</w:t>
      </w:r>
      <w:r>
        <w:rPr>
          <w:rFonts w:hint="eastAsia" w:ascii="宋体" w:hAnsi="宋体" w:eastAsia="宋体" w:cs="宋体"/>
          <w:b/>
          <w:sz w:val="28"/>
          <w:szCs w:val="28"/>
        </w:rPr>
        <w:t>）网站自行下载。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w:t>
      </w:r>
      <w:r>
        <w:rPr>
          <w:rFonts w:hint="eastAsia" w:ascii="宋体" w:hAnsi="宋体" w:eastAsia="宋体" w:cs="宋体"/>
          <w:b/>
          <w:color w:val="000000"/>
          <w:sz w:val="28"/>
          <w:szCs w:val="28"/>
        </w:rPr>
        <w:t>、应标文件份数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w:t>
      </w:r>
      <w:r>
        <w:rPr>
          <w:rFonts w:hint="eastAsia"/>
          <w:sz w:val="28"/>
          <w:szCs w:val="28"/>
          <w:highlight w:val="none"/>
        </w:rPr>
        <w:t>（第一章第3条所有内容）</w:t>
      </w:r>
      <w:r>
        <w:rPr>
          <w:rFonts w:hint="eastAsia" w:ascii="宋体" w:hAnsi="宋体" w:eastAsia="宋体"/>
          <w:sz w:val="28"/>
          <w:szCs w:val="28"/>
        </w:rPr>
        <w:t>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、本批次项目二次采购的两个分包的应标文件接收时间、地点及评审时间、地点  </w:t>
      </w:r>
    </w:p>
    <w:p>
      <w:p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7日</w:t>
      </w:r>
      <w:r>
        <w:rPr>
          <w:rFonts w:hint="eastAsia" w:ascii="宋体" w:hAnsi="宋体" w:eastAsia="宋体" w:cs="宋体"/>
          <w:kern w:val="0"/>
          <w:sz w:val="28"/>
          <w:szCs w:val="28"/>
          <w:lang w:val="en-US" w:eastAsia="zh-CN"/>
        </w:rPr>
        <w:t>08</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7日</w:t>
      </w:r>
      <w:r>
        <w:rPr>
          <w:rFonts w:hint="eastAsia" w:ascii="宋体" w:hAnsi="宋体" w:eastAsia="宋体" w:cs="宋体"/>
          <w:kern w:val="0"/>
          <w:sz w:val="28"/>
          <w:szCs w:val="28"/>
          <w:lang w:val="en-US" w:eastAsia="zh-CN"/>
        </w:rPr>
        <w:t>09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7日</w:t>
      </w:r>
      <w:r>
        <w:rPr>
          <w:rFonts w:hint="eastAsia" w:ascii="宋体" w:hAnsi="宋体" w:eastAsia="宋体" w:cs="宋体"/>
          <w:kern w:val="0"/>
          <w:sz w:val="28"/>
          <w:szCs w:val="28"/>
          <w:lang w:val="en-US" w:eastAsia="zh-CN"/>
        </w:rPr>
        <w:t>09</w:t>
      </w:r>
      <w:r>
        <w:rPr>
          <w:rFonts w:ascii="宋体" w:hAnsi="宋体" w:eastAsia="宋体" w:cs="宋体"/>
          <w:kern w:val="0"/>
          <w:sz w:val="28"/>
          <w:szCs w:val="28"/>
        </w:rPr>
        <w:t>:</w:t>
      </w:r>
      <w:r>
        <w:rPr>
          <w:rFonts w:hint="eastAsia" w:ascii="宋体" w:hAnsi="宋体" w:eastAsia="宋体" w:cs="宋体"/>
          <w:kern w:val="0"/>
          <w:sz w:val="28"/>
          <w:szCs w:val="28"/>
          <w:lang w:val="en-US" w:eastAsia="zh-CN"/>
        </w:rPr>
        <w:t>0</w:t>
      </w:r>
      <w:r>
        <w:rPr>
          <w:rFonts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cs="宋体"/>
          <w:b/>
          <w:color w:val="000000" w:themeColor="text1"/>
          <w:kern w:val="0"/>
          <w:sz w:val="28"/>
          <w:szCs w:val="28"/>
        </w:rPr>
        <w:t>分包三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w:t>
      </w:r>
      <w:r>
        <w:rPr>
          <w:rFonts w:ascii="宋体" w:hAnsi="宋体" w:eastAsia="宋体" w:cs="宋体"/>
          <w:kern w:val="0"/>
          <w:sz w:val="28"/>
          <w:szCs w:val="28"/>
        </w:rPr>
        <w:t>:</w:t>
      </w:r>
      <w:r>
        <w:rPr>
          <w:rFonts w:hint="eastAsia" w:ascii="宋体" w:hAnsi="宋体" w:eastAsia="宋体" w:cs="宋体"/>
          <w:kern w:val="0"/>
          <w:sz w:val="28"/>
          <w:szCs w:val="28"/>
        </w:rPr>
        <w:t>3</w:t>
      </w:r>
      <w:r>
        <w:rPr>
          <w:rFonts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p>
    <w:p>
      <w:pPr>
        <w:widowControl/>
        <w:shd w:val="clear" w:color="auto" w:fill="FFFFFF"/>
        <w:spacing w:before="54" w:after="54" w:line="560" w:lineRule="exact"/>
        <w:ind w:firstLine="562" w:firstLineChars="200"/>
        <w:jc w:val="left"/>
        <w:rPr>
          <w:rFonts w:ascii="宋体" w:hAnsi="宋体" w:eastAsia="宋体"/>
          <w:b/>
          <w:color w:val="000000" w:themeColor="text1"/>
          <w:kern w:val="0"/>
          <w:sz w:val="28"/>
          <w:szCs w:val="28"/>
          <w:highlight w:val="none"/>
        </w:rPr>
      </w:pPr>
      <w:r>
        <w:rPr>
          <w:rFonts w:hint="eastAsia" w:ascii="宋体" w:hAnsi="宋体" w:eastAsia="宋体"/>
          <w:b/>
          <w:color w:val="000000" w:themeColor="text1"/>
          <w:kern w:val="0"/>
          <w:sz w:val="28"/>
          <w:szCs w:val="28"/>
          <w:highlight w:val="none"/>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1</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2</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hint="eastAsia" w:ascii="宋体" w:hAnsi="宋体" w:eastAsia="宋体"/>
          <w:color w:val="000000"/>
          <w:kern w:val="0"/>
          <w:sz w:val="28"/>
          <w:szCs w:val="28"/>
        </w:rPr>
      </w:pPr>
      <w:r>
        <w:rPr>
          <w:rFonts w:hint="eastAsia" w:ascii="宋体" w:hAnsi="宋体" w:eastAsia="宋体" w:cs="宋体"/>
          <w:color w:val="000000"/>
          <w:kern w:val="0"/>
          <w:sz w:val="28"/>
          <w:szCs w:val="28"/>
        </w:rPr>
        <w:t>邮</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编：</w:t>
      </w:r>
      <w:r>
        <w:rPr>
          <w:rFonts w:hint="eastAsia" w:ascii="宋体" w:hAnsi="宋体" w:eastAsia="宋体"/>
          <w:color w:val="000000"/>
          <w:kern w:val="0"/>
          <w:sz w:val="28"/>
          <w:szCs w:val="28"/>
        </w:rPr>
        <w:t>210008</w:t>
      </w:r>
    </w:p>
    <w:p>
      <w:pPr>
        <w:widowControl/>
        <w:shd w:val="clear" w:color="auto" w:fill="FFFFFF"/>
        <w:spacing w:before="54" w:after="54" w:line="560" w:lineRule="exact"/>
        <w:ind w:firstLine="562" w:firstLineChars="200"/>
        <w:jc w:val="left"/>
        <w:rPr>
          <w:rFonts w:hint="eastAsia" w:ascii="宋体" w:hAnsi="宋体" w:eastAsia="宋体"/>
          <w:b/>
          <w:bCs/>
          <w:color w:val="000000"/>
          <w:kern w:val="0"/>
          <w:sz w:val="28"/>
          <w:szCs w:val="28"/>
        </w:rPr>
      </w:pPr>
      <w:r>
        <w:rPr>
          <w:rFonts w:hint="eastAsia" w:ascii="宋体" w:hAnsi="宋体" w:eastAsia="宋体"/>
          <w:b/>
          <w:bCs/>
          <w:color w:val="000000"/>
          <w:kern w:val="0"/>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cs="宋体"/>
          <w:lang w:val="zh-CN"/>
        </w:rPr>
        <w:t>第二章</w:t>
      </w:r>
      <w:r>
        <w:rPr>
          <w:rFonts w:hint="eastAsia" w:ascii="宋体" w:hAnsi="宋体" w:eastAsia="宋体"/>
          <w:lang w:val="zh-CN"/>
        </w:rPr>
        <w:t xml:space="preserve"> </w:t>
      </w:r>
      <w:r>
        <w:rPr>
          <w:rFonts w:hint="eastAsia" w:ascii="宋体" w:hAnsi="宋体" w:eastAsia="宋体" w:cs="宋体"/>
          <w:lang w:val="zh-CN"/>
        </w:rPr>
        <w:t>应</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人</w:t>
      </w:r>
      <w:r>
        <w:rPr>
          <w:rFonts w:hint="eastAsia" w:ascii="宋体" w:hAnsi="宋体" w:eastAsia="宋体"/>
          <w:lang w:val="zh-CN"/>
        </w:rPr>
        <w:t xml:space="preserve"> </w:t>
      </w:r>
      <w:r>
        <w:rPr>
          <w:rFonts w:hint="eastAsia" w:ascii="宋体" w:hAnsi="宋体" w:eastAsia="宋体" w:cs="宋体"/>
          <w:lang w:val="zh-CN"/>
        </w:rPr>
        <w:t>须</w:t>
      </w:r>
      <w:r>
        <w:rPr>
          <w:rFonts w:hint="eastAsia" w:ascii="宋体" w:hAnsi="宋体" w:eastAsia="宋体"/>
          <w:lang w:val="zh-CN"/>
        </w:rPr>
        <w:t xml:space="preserve"> </w:t>
      </w:r>
      <w:r>
        <w:rPr>
          <w:rFonts w:hint="eastAsia" w:ascii="宋体" w:hAnsi="宋体" w:eastAsia="宋体" w:cs="宋体"/>
          <w:lang w:val="zh-CN"/>
        </w:rPr>
        <w:t>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（4）本项目要求等额报价，应标人的最终报价超过或低于采购预算的；（5）因重大变故，采购任务取消的；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（6）不同应标单位的应标书相互混装；</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（1）应标单位的平均分低于75分；</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cs="宋体"/>
          <w:lang w:val="zh-CN"/>
        </w:rPr>
        <w:t>第三章</w:t>
      </w:r>
      <w:r>
        <w:rPr>
          <w:rFonts w:hint="eastAsia" w:ascii="宋体" w:hAnsi="宋体" w:eastAsia="宋体"/>
          <w:lang w:val="zh-CN"/>
        </w:rPr>
        <w:t xml:space="preserve"> </w:t>
      </w:r>
      <w:r>
        <w:rPr>
          <w:rFonts w:hint="eastAsia" w:ascii="宋体" w:hAnsi="宋体" w:eastAsia="宋体" w:cs="宋体"/>
          <w:lang w:val="zh-CN"/>
        </w:rPr>
        <w:t>项</w:t>
      </w:r>
      <w:r>
        <w:rPr>
          <w:rFonts w:hint="eastAsia" w:ascii="宋体" w:hAnsi="宋体" w:eastAsia="宋体"/>
          <w:lang w:val="zh-CN"/>
        </w:rPr>
        <w:t xml:space="preserve"> </w:t>
      </w:r>
      <w:r>
        <w:rPr>
          <w:rFonts w:hint="eastAsia" w:ascii="宋体" w:hAnsi="宋体" w:eastAsia="宋体" w:cs="宋体"/>
          <w:lang w:val="zh-CN"/>
        </w:rPr>
        <w:t>目</w:t>
      </w:r>
      <w:r>
        <w:rPr>
          <w:rFonts w:hint="eastAsia" w:ascii="宋体" w:hAnsi="宋体" w:eastAsia="宋体"/>
          <w:lang w:val="zh-CN"/>
        </w:rPr>
        <w:t xml:space="preserve"> </w:t>
      </w:r>
      <w:r>
        <w:rPr>
          <w:rFonts w:hint="eastAsia" w:ascii="宋体" w:hAnsi="宋体" w:eastAsia="宋体" w:cs="宋体"/>
          <w:lang w:val="zh-CN"/>
        </w:rPr>
        <w:t>需</w:t>
      </w:r>
      <w:r>
        <w:rPr>
          <w:rFonts w:hint="eastAsia" w:ascii="宋体" w:hAnsi="宋体" w:eastAsia="宋体"/>
          <w:lang w:val="zh-CN"/>
        </w:rPr>
        <w:t xml:space="preserve"> </w:t>
      </w:r>
      <w:r>
        <w:rPr>
          <w:rFonts w:hint="eastAsia" w:ascii="宋体" w:hAnsi="宋体" w:eastAsia="宋体" w:cs="宋体"/>
          <w:lang w:val="zh-CN"/>
        </w:rPr>
        <w:t>求</w:t>
      </w:r>
      <w:bookmarkEnd w:id="2"/>
    </w:p>
    <w:p>
      <w:pPr>
        <w:spacing w:line="560" w:lineRule="exact"/>
        <w:ind w:firstLine="562" w:firstLineChars="200"/>
        <w:rPr>
          <w:rFonts w:ascii="宋体" w:hAnsi="宋体" w:eastAsia="宋体"/>
          <w:b/>
          <w:sz w:val="28"/>
          <w:szCs w:val="28"/>
        </w:rPr>
      </w:pPr>
      <w:r>
        <w:rPr>
          <w:rFonts w:hint="eastAsia" w:ascii="宋体" w:hAnsi="宋体" w:eastAsia="宋体" w:cs="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本项目为2019年度南京市市级公益创投调解治理项目第一批，共计5个分包项目，扶持资金共41.5万元。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1、调解治理指引清单：</w:t>
      </w:r>
    </w:p>
    <w:tbl>
      <w:tblPr>
        <w:tblStyle w:val="41"/>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77"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调解治理</w:t>
            </w: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29</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针对重点重大信访事项提供第三方调解化解服务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30</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邻里纠纷、家庭矛盾、婚姻赡养等社区纠纷矛盾调解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31</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为社区困难群体矛盾纠纷提供的法律援助、心理干预等专项服务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32</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社区帮教、社区矫正等专业化服务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33</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其他社会关注、居民需求量大的矛盾调解服务</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527" w:type="dxa"/>
        <w:jc w:val="center"/>
        <w:tblInd w:w="-404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7"/>
        <w:gridCol w:w="1125"/>
        <w:gridCol w:w="1800"/>
        <w:gridCol w:w="1800"/>
        <w:gridCol w:w="2070"/>
        <w:gridCol w:w="148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47"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区划</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分包号</w:t>
            </w:r>
          </w:p>
        </w:tc>
        <w:tc>
          <w:tcPr>
            <w:tcW w:w="180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实施区域范围</w:t>
            </w:r>
          </w:p>
        </w:tc>
        <w:tc>
          <w:tcPr>
            <w:tcW w:w="180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服务主要范围</w:t>
            </w:r>
          </w:p>
        </w:tc>
        <w:tc>
          <w:tcPr>
            <w:tcW w:w="207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服务对象（人数）</w:t>
            </w:r>
          </w:p>
        </w:tc>
        <w:tc>
          <w:tcPr>
            <w:tcW w:w="148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高淳</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1</w:t>
            </w:r>
          </w:p>
        </w:tc>
        <w:tc>
          <w:tcPr>
            <w:tcW w:w="180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淳溪街道</w:t>
            </w:r>
          </w:p>
        </w:tc>
        <w:tc>
          <w:tcPr>
            <w:tcW w:w="180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32</w:t>
            </w:r>
          </w:p>
        </w:tc>
        <w:tc>
          <w:tcPr>
            <w:tcW w:w="207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50-100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鼓楼</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2</w:t>
            </w:r>
          </w:p>
        </w:tc>
        <w:tc>
          <w:tcPr>
            <w:tcW w:w="180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中央门街道三牌楼社区</w:t>
            </w:r>
          </w:p>
        </w:tc>
        <w:tc>
          <w:tcPr>
            <w:tcW w:w="180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29-33</w:t>
            </w:r>
          </w:p>
        </w:tc>
        <w:tc>
          <w:tcPr>
            <w:tcW w:w="207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建邺</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3</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全区</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w:t>
            </w:r>
          </w:p>
        </w:tc>
        <w:tc>
          <w:tcPr>
            <w:tcW w:w="207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50 -</w:t>
            </w:r>
            <w:r>
              <w:rPr>
                <w:rFonts w:hint="eastAsia" w:ascii="宋体" w:hAnsi="宋体" w:eastAsia="宋体" w:cs="宋体"/>
                <w:color w:val="000000" w:themeColor="text1"/>
                <w:sz w:val="24"/>
                <w:szCs w:val="24"/>
              </w:rPr>
              <w:t>无上限人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江宁</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4</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淳化街道</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32</w:t>
            </w:r>
          </w:p>
        </w:tc>
        <w:tc>
          <w:tcPr>
            <w:tcW w:w="207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50-80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六合</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5</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雄州街道</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w:t>
            </w:r>
          </w:p>
        </w:tc>
        <w:tc>
          <w:tcPr>
            <w:tcW w:w="207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9.5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服务对象：服务对象为实施区域内的调节治理群体，每个项目直接受益人不得少于50人，项目需求表中有特殊要求的，以需求表要求为准。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cs="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cs="宋体"/>
          <w:lang w:val="zh-CN"/>
        </w:rPr>
        <w:t>第四章</w:t>
      </w:r>
      <w:r>
        <w:rPr>
          <w:rFonts w:hint="eastAsia" w:ascii="宋体" w:hAnsi="宋体" w:eastAsia="宋体"/>
          <w:lang w:val="zh-CN"/>
        </w:rPr>
        <w:t xml:space="preserve"> </w:t>
      </w:r>
      <w:r>
        <w:rPr>
          <w:rFonts w:hint="eastAsia" w:ascii="宋体" w:hAnsi="宋体" w:eastAsia="宋体" w:cs="宋体"/>
          <w:lang w:val="zh-CN"/>
        </w:rPr>
        <w:t>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机构资质</w:t>
            </w:r>
            <w:r>
              <w:rPr>
                <w:rFonts w:hint="eastAsia" w:ascii="宋体" w:hAnsi="宋体" w:eastAsia="宋体" w:cs="Times New Roman"/>
                <w:b/>
                <w:color w:val="000000" w:themeColor="text1"/>
                <w:kern w:val="0"/>
                <w:sz w:val="24"/>
              </w:rPr>
              <w:t>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cs="宋体"/>
          <w:b/>
          <w:color w:val="000000" w:themeColor="text1"/>
          <w:sz w:val="28"/>
          <w:szCs w:val="28"/>
        </w:rPr>
        <w:t>说明</w:t>
      </w:r>
      <w:r>
        <w:rPr>
          <w:rFonts w:hint="eastAsia" w:ascii="宋体" w:hAnsi="宋体" w:eastAsia="宋体"/>
          <w:b/>
          <w:color w:val="000000" w:themeColor="text1"/>
          <w:sz w:val="28"/>
          <w:szCs w:val="28"/>
        </w:rPr>
        <w:t xml:space="preserve"> </w:t>
      </w:r>
      <w:r>
        <w:rPr>
          <w:rFonts w:hint="eastAsia" w:ascii="宋体" w:hAnsi="宋体" w:eastAsia="宋体" w:cs="宋体"/>
          <w:b/>
          <w:color w:val="000000" w:themeColor="text1"/>
          <w:sz w:val="28"/>
          <w:szCs w:val="28"/>
        </w:rPr>
        <w:t>：</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w:t>
      </w:r>
      <w:r>
        <w:rPr>
          <w:rFonts w:hint="eastAsia" w:ascii="宋体" w:hAnsi="宋体" w:eastAsia="宋体" w:cs="宋体"/>
          <w:b/>
          <w:color w:val="000000" w:themeColor="text1"/>
          <w:sz w:val="28"/>
          <w:szCs w:val="28"/>
        </w:rPr>
        <w:t>、评标分值以百分为算，评审标准内容不够可另</w:t>
      </w:r>
      <w:r>
        <w:rPr>
          <w:rFonts w:hint="eastAsia" w:ascii="宋体" w:hAnsi="宋体" w:eastAsia="宋体" w:cs="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w:t>
      </w:r>
      <w:r>
        <w:rPr>
          <w:rFonts w:hint="eastAsia" w:ascii="宋体" w:hAnsi="宋体" w:eastAsia="宋体" w:cs="宋体"/>
          <w:b/>
          <w:color w:val="000000"/>
          <w:sz w:val="28"/>
          <w:szCs w:val="28"/>
        </w:rPr>
        <w:t>、所有认证、证明和业绩均以有效的复印件为依据。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w:t>
      </w:r>
      <w:r>
        <w:rPr>
          <w:rFonts w:hint="eastAsia" w:ascii="宋体" w:hAnsi="宋体" w:eastAsia="宋体" w:cs="宋体"/>
          <w:b/>
          <w:color w:val="000000"/>
          <w:sz w:val="28"/>
          <w:szCs w:val="28"/>
        </w:rPr>
        <w:t>、连续三年获得市公益创投资助且评估等级</w:t>
      </w:r>
      <w:r>
        <w:rPr>
          <w:rFonts w:hint="eastAsia" w:ascii="宋体" w:hAnsi="宋体" w:eastAsia="宋体"/>
          <w:b/>
          <w:color w:val="000000"/>
          <w:sz w:val="28"/>
          <w:szCs w:val="28"/>
        </w:rPr>
        <w:t>3A</w:t>
      </w:r>
      <w:r>
        <w:rPr>
          <w:rFonts w:hint="eastAsia" w:ascii="宋体" w:hAnsi="宋体" w:eastAsia="宋体" w:cs="宋体"/>
          <w:b/>
          <w:color w:val="000000"/>
          <w:sz w:val="28"/>
          <w:szCs w:val="28"/>
        </w:rPr>
        <w:t>以上可加</w:t>
      </w:r>
      <w:r>
        <w:rPr>
          <w:rFonts w:hint="eastAsia" w:ascii="宋体" w:hAnsi="宋体" w:eastAsia="宋体"/>
          <w:b/>
          <w:color w:val="000000"/>
          <w:sz w:val="28"/>
          <w:szCs w:val="28"/>
        </w:rPr>
        <w:t>2</w:t>
      </w:r>
      <w:r>
        <w:rPr>
          <w:rFonts w:hint="eastAsia" w:ascii="宋体" w:hAnsi="宋体" w:eastAsia="宋体" w:cs="宋体"/>
          <w:b/>
          <w:color w:val="000000"/>
          <w:sz w:val="28"/>
          <w:szCs w:val="28"/>
        </w:rPr>
        <w:t>分。</w:t>
      </w:r>
    </w:p>
    <w:p>
      <w:pPr>
        <w:spacing w:line="560" w:lineRule="exact"/>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cs="宋体"/>
          <w:lang w:val="zh-CN"/>
        </w:rPr>
        <w:t>第五章</w:t>
      </w:r>
      <w:r>
        <w:rPr>
          <w:rFonts w:hint="eastAsia" w:ascii="宋体" w:hAnsi="宋体" w:eastAsia="宋体"/>
          <w:lang w:val="zh-CN"/>
        </w:rPr>
        <w:t xml:space="preserve">  </w:t>
      </w:r>
      <w:r>
        <w:rPr>
          <w:rFonts w:hint="eastAsia" w:ascii="宋体" w:hAnsi="宋体" w:eastAsia="宋体" w:cs="宋体"/>
          <w:lang w:val="zh-CN"/>
        </w:rPr>
        <w:t>应</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文</w:t>
      </w:r>
      <w:r>
        <w:rPr>
          <w:rFonts w:hint="eastAsia" w:ascii="宋体" w:hAnsi="宋体" w:eastAsia="宋体"/>
          <w:lang w:val="zh-CN"/>
        </w:rPr>
        <w:t xml:space="preserve"> </w:t>
      </w:r>
      <w:r>
        <w:rPr>
          <w:rFonts w:hint="eastAsia" w:ascii="宋体" w:hAnsi="宋体" w:eastAsia="宋体" w:cs="宋体"/>
          <w:lang w:val="zh-CN"/>
        </w:rPr>
        <w:t>件</w:t>
      </w:r>
      <w:r>
        <w:rPr>
          <w:rFonts w:hint="eastAsia" w:ascii="宋体" w:hAnsi="宋体" w:eastAsia="宋体"/>
          <w:lang w:val="zh-CN"/>
        </w:rPr>
        <w:t xml:space="preserve"> </w:t>
      </w:r>
      <w:r>
        <w:rPr>
          <w:rFonts w:hint="eastAsia" w:ascii="宋体" w:hAnsi="宋体" w:eastAsia="宋体" w:cs="宋体"/>
          <w:lang w:val="zh-CN"/>
        </w:rPr>
        <w:t>格</w:t>
      </w:r>
      <w:r>
        <w:rPr>
          <w:rFonts w:hint="eastAsia" w:ascii="宋体" w:hAnsi="宋体" w:eastAsia="宋体"/>
          <w:lang w:val="zh-CN"/>
        </w:rPr>
        <w:t xml:space="preserve"> </w:t>
      </w:r>
      <w:r>
        <w:rPr>
          <w:rFonts w:hint="eastAsia" w:ascii="宋体" w:hAnsi="宋体" w:eastAsia="宋体" w:cs="宋体"/>
          <w:lang w:val="zh-CN"/>
        </w:rPr>
        <w:t>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应标项目： (名称自拟)</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项目名称：（应标文件名）</w:t>
      </w:r>
    </w:p>
    <w:p>
      <w:pPr>
        <w:pStyle w:val="211"/>
        <w:spacing w:line="480" w:lineRule="auto"/>
        <w:ind w:firstLine="560"/>
        <w:rPr>
          <w:rFonts w:ascii="宋体" w:hAnsi="宋体"/>
          <w:color w:val="auto"/>
          <w:sz w:val="28"/>
          <w:szCs w:val="28"/>
          <w:highlight w:val="none"/>
        </w:rPr>
      </w:pPr>
      <w:r>
        <w:rPr>
          <w:rFonts w:hint="eastAsia" w:ascii="宋体" w:hAnsi="宋体"/>
          <w:color w:val="auto"/>
          <w:sz w:val="28"/>
          <w:szCs w:val="28"/>
          <w:highlight w:val="none"/>
        </w:rPr>
        <w:t>项目编号：</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分包号：</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auto"/>
          <w:sz w:val="28"/>
          <w:szCs w:val="28"/>
          <w:highlight w:val="none"/>
        </w:rPr>
        <w:t>其他需</w:t>
      </w:r>
      <w:r>
        <w:rPr>
          <w:rFonts w:hint="eastAsia" w:ascii="宋体" w:hAnsi="宋体" w:eastAsia="宋体"/>
          <w:color w:val="000000" w:themeColor="text1"/>
          <w:sz w:val="28"/>
          <w:szCs w:val="28"/>
        </w:rPr>
        <w:t>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cs="宋体"/>
          <w:b/>
          <w:color w:val="000000" w:themeColor="text1"/>
          <w:sz w:val="72"/>
        </w:rPr>
        <w:t>应</w:t>
      </w:r>
      <w:r>
        <w:rPr>
          <w:rFonts w:hint="eastAsia" w:ascii="宋体" w:hAnsi="宋体" w:eastAsia="宋体"/>
          <w:b/>
          <w:color w:val="000000" w:themeColor="text1"/>
          <w:sz w:val="72"/>
        </w:rPr>
        <w:t xml:space="preserve">  </w:t>
      </w:r>
      <w:r>
        <w:rPr>
          <w:rFonts w:hint="eastAsia" w:ascii="宋体" w:hAnsi="宋体" w:eastAsia="宋体" w:cs="宋体"/>
          <w:b/>
          <w:color w:val="000000" w:themeColor="text1"/>
          <w:sz w:val="72"/>
        </w:rPr>
        <w:t>标</w:t>
      </w:r>
      <w:r>
        <w:rPr>
          <w:rFonts w:hint="eastAsia" w:ascii="宋体" w:hAnsi="宋体" w:eastAsia="宋体"/>
          <w:b/>
          <w:color w:val="000000" w:themeColor="text1"/>
          <w:sz w:val="72"/>
        </w:rPr>
        <w:t xml:space="preserve">  </w:t>
      </w:r>
      <w:r>
        <w:rPr>
          <w:rFonts w:hint="eastAsia" w:ascii="宋体" w:hAnsi="宋体" w:eastAsia="宋体" w:cs="宋体"/>
          <w:b/>
          <w:color w:val="000000" w:themeColor="text1"/>
          <w:sz w:val="72"/>
        </w:rPr>
        <w:t>文</w:t>
      </w:r>
      <w:r>
        <w:rPr>
          <w:rFonts w:hint="eastAsia" w:ascii="宋体" w:hAnsi="宋体" w:eastAsia="宋体"/>
          <w:b/>
          <w:color w:val="000000" w:themeColor="text1"/>
          <w:sz w:val="72"/>
        </w:rPr>
        <w:t xml:space="preserve">  </w:t>
      </w:r>
      <w:r>
        <w:rPr>
          <w:rFonts w:hint="eastAsia" w:ascii="宋体" w:hAnsi="宋体" w:eastAsia="宋体" w:cs="宋体"/>
          <w:b/>
          <w:color w:val="000000" w:themeColor="text1"/>
          <w:sz w:val="72"/>
        </w:rPr>
        <w:t>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auto"/>
          <w:sz w:val="32"/>
          <w:szCs w:val="32"/>
          <w:highlight w:val="none"/>
        </w:rPr>
      </w:pPr>
      <w:r>
        <w:rPr>
          <w:rFonts w:hint="eastAsia" w:ascii="宋体" w:hAnsi="宋体" w:eastAsia="宋体" w:cs="宋体"/>
          <w:b/>
          <w:color w:val="auto"/>
          <w:sz w:val="32"/>
          <w:szCs w:val="32"/>
          <w:highlight w:val="none"/>
        </w:rPr>
        <w:t>项目名称：</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项目编号：</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项目分包：</w:t>
      </w:r>
    </w:p>
    <w:p>
      <w:pPr>
        <w:pStyle w:val="211"/>
        <w:ind w:firstLine="2406" w:firstLineChars="749"/>
        <w:rPr>
          <w:rFonts w:ascii="宋体" w:hAnsi="宋体" w:eastAsia="宋体"/>
          <w:b/>
          <w:bCs/>
          <w:color w:val="auto"/>
          <w:sz w:val="84"/>
          <w:highlight w:val="none"/>
          <w:u w:val="single"/>
        </w:rPr>
      </w:pPr>
      <w:r>
        <w:rPr>
          <w:rFonts w:hint="eastAsia" w:ascii="宋体" w:hAnsi="宋体" w:eastAsia="宋体" w:cs="宋体"/>
          <w:b/>
          <w:color w:val="auto"/>
          <w:sz w:val="32"/>
          <w:szCs w:val="32"/>
          <w:highlight w:val="none"/>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cs="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cs="宋体"/>
          <w:b/>
          <w:color w:val="000000" w:themeColor="text1"/>
          <w:sz w:val="36"/>
        </w:rPr>
        <w:t>日</w:t>
      </w:r>
      <w:r>
        <w:rPr>
          <w:rFonts w:hint="eastAsia" w:ascii="宋体" w:hAnsi="宋体" w:eastAsia="宋体"/>
          <w:b/>
          <w:color w:val="000000" w:themeColor="text1"/>
          <w:sz w:val="36"/>
        </w:rPr>
        <w:t xml:space="preserve">  </w:t>
      </w:r>
      <w:r>
        <w:rPr>
          <w:rFonts w:hint="eastAsia" w:ascii="宋体" w:hAnsi="宋体" w:eastAsia="宋体" w:cs="宋体"/>
          <w:b/>
          <w:color w:val="000000" w:themeColor="text1"/>
          <w:sz w:val="36"/>
        </w:rPr>
        <w:t>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cs="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cs="宋体"/>
          <w:b/>
          <w:sz w:val="28"/>
          <w:szCs w:val="28"/>
          <w:lang w:val="en-US" w:eastAsia="zh-CN"/>
        </w:rPr>
        <w:t>一、</w:t>
      </w:r>
      <w:r>
        <w:rPr>
          <w:rFonts w:hint="eastAsia" w:ascii="宋体" w:hAnsi="宋体" w:eastAsia="宋体" w:cs="宋体"/>
          <w:b/>
          <w:sz w:val="28"/>
          <w:szCs w:val="28"/>
        </w:rPr>
        <w:t>资信证明文件</w:t>
      </w:r>
    </w:p>
    <w:p>
      <w:pPr>
        <w:snapToGrid w:val="0"/>
        <w:spacing w:before="50" w:afterLines="50"/>
        <w:ind w:firstLine="482"/>
        <w:jc w:val="left"/>
        <w:rPr>
          <w:rFonts w:ascii="宋体" w:hAnsi="宋体" w:eastAsia="宋体"/>
          <w:b/>
          <w:sz w:val="28"/>
          <w:szCs w:val="28"/>
        </w:rPr>
      </w:pPr>
      <w:r>
        <w:rPr>
          <w:rFonts w:hint="eastAsia" w:ascii="宋体" w:hAnsi="宋体" w:eastAsia="宋体" w:cs="宋体"/>
          <w:b/>
          <w:sz w:val="28"/>
          <w:szCs w:val="28"/>
          <w:highlight w:val="yellow"/>
        </w:rPr>
        <w:t>（一）、实质性资格证明文件目录</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hint="eastAsia" w:cs="Times New Roman"/>
          <w:kern w:val="2"/>
          <w:sz w:val="28"/>
          <w:szCs w:val="28"/>
        </w:rPr>
        <w:t>，专职社工1人及</w:t>
      </w:r>
      <w:r>
        <w:rPr>
          <w:rFonts w:hint="eastAsia" w:cs="Times New Roman"/>
          <w:kern w:val="2"/>
          <w:sz w:val="28"/>
          <w:szCs w:val="28"/>
          <w:highlight w:val="none"/>
        </w:rPr>
        <w:t>以上</w:t>
      </w:r>
      <w:r>
        <w:rPr>
          <w:rFonts w:cs="Times New Roman"/>
          <w:kern w:val="2"/>
          <w:sz w:val="28"/>
          <w:szCs w:val="28"/>
          <w:highlight w:val="none"/>
        </w:rPr>
        <w:t>；</w:t>
      </w:r>
      <w:r>
        <w:rPr>
          <w:rFonts w:hint="eastAsia" w:cs="Times New Roman"/>
          <w:kern w:val="2"/>
          <w:sz w:val="28"/>
          <w:szCs w:val="28"/>
          <w:highlight w:val="none"/>
        </w:rPr>
        <w:t>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（5）具备采购单位提出的其他专业方面资质要求（见项目要求说明）；</w:t>
      </w:r>
    </w:p>
    <w:p>
      <w:pPr>
        <w:spacing w:line="560"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6</w:t>
      </w:r>
      <w:r>
        <w:rPr>
          <w:rFonts w:hint="eastAsia" w:ascii="宋体" w:hAnsi="宋体" w:eastAsia="宋体"/>
          <w:sz w:val="28"/>
          <w:szCs w:val="28"/>
          <w:highlight w:val="none"/>
        </w:rPr>
        <w:t>） 在参加竞争前三年内没有重大违法记录，社会信誉及运作状况良好；</w:t>
      </w:r>
    </w:p>
    <w:p>
      <w:pPr>
        <w:spacing w:line="560"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7</w:t>
      </w:r>
      <w:r>
        <w:rPr>
          <w:rFonts w:hint="eastAsia" w:ascii="宋体" w:hAnsi="宋体" w:eastAsia="宋体"/>
          <w:sz w:val="28"/>
          <w:szCs w:val="28"/>
          <w:highlight w:val="none"/>
        </w:rPr>
        <w:t>）公益创投资金使用承诺书（格式详见附件五）；</w:t>
      </w:r>
    </w:p>
    <w:p>
      <w:pPr>
        <w:widowControl/>
        <w:shd w:val="clear" w:color="auto" w:fill="FFFFFF"/>
        <w:spacing w:before="54" w:after="54" w:line="560" w:lineRule="exact"/>
        <w:ind w:firstLine="557" w:firstLineChars="199"/>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8</w:t>
      </w:r>
      <w:r>
        <w:rPr>
          <w:rFonts w:hint="eastAsia" w:ascii="宋体" w:hAnsi="宋体" w:eastAsia="宋体"/>
          <w:sz w:val="28"/>
          <w:szCs w:val="28"/>
          <w:highlight w:val="none"/>
        </w:rPr>
        <w:t>）法律、法规和规范性文件规定的其他条件；</w:t>
      </w:r>
    </w:p>
    <w:p>
      <w:pPr>
        <w:widowControl/>
        <w:shd w:val="clear" w:color="auto" w:fill="FFFFFF"/>
        <w:spacing w:before="54" w:after="54" w:line="560" w:lineRule="exact"/>
        <w:ind w:firstLine="557" w:firstLineChars="199"/>
        <w:jc w:val="left"/>
        <w:rPr>
          <w:rFonts w:ascii="宋体" w:hAnsi="宋体" w:eastAsia="宋体"/>
          <w:sz w:val="28"/>
          <w:szCs w:val="28"/>
          <w:highlight w:val="none"/>
        </w:rPr>
      </w:pPr>
      <w:r>
        <w:rPr>
          <w:rFonts w:hint="eastAsia" w:ascii="宋体" w:hAnsi="宋体" w:eastAsia="宋体"/>
          <w:sz w:val="28"/>
          <w:szCs w:val="28"/>
          <w:highlight w:val="none"/>
        </w:rPr>
        <w:t>（9）</w:t>
      </w:r>
      <w:r>
        <w:rPr>
          <w:rFonts w:hint="eastAsia" w:ascii="宋体" w:hAnsi="宋体" w:eastAsia="宋体" w:cs="Times New Roman"/>
          <w:sz w:val="28"/>
          <w:szCs w:val="28"/>
          <w:highlight w:val="none"/>
        </w:rPr>
        <w:t>本次公益创投项目不接受联合体应标。</w:t>
      </w:r>
    </w:p>
    <w:p>
      <w:pPr>
        <w:pStyle w:val="37"/>
        <w:spacing w:before="0" w:beforeAutospacing="0" w:after="0" w:afterAutospacing="0" w:line="480" w:lineRule="exact"/>
        <w:ind w:firstLine="281" w:firstLineChars="100"/>
        <w:rPr>
          <w:b/>
          <w:i/>
          <w:sz w:val="28"/>
          <w:szCs w:val="28"/>
          <w:u w:val="single"/>
        </w:rPr>
      </w:pPr>
      <w:r>
        <w:rPr>
          <w:rFonts w:hint="eastAsia"/>
          <w:b/>
          <w:i/>
          <w:sz w:val="28"/>
          <w:szCs w:val="28"/>
          <w:highlight w:val="none"/>
          <w:u w:val="single"/>
        </w:rPr>
        <w:t>应标一览表和实质性资格证明文件（以上相关内容）一式四份，三份为应标文件正副本内材料，一份单独装在信封中与应</w:t>
      </w:r>
      <w:r>
        <w:rPr>
          <w:rFonts w:hint="eastAsia"/>
          <w:b/>
          <w:i/>
          <w:sz w:val="28"/>
          <w:szCs w:val="28"/>
          <w:u w:val="single"/>
        </w:rPr>
        <w:t>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Cs w:val="24"/>
        </w:rPr>
      </w:pPr>
      <w:r>
        <w:rPr>
          <w:rFonts w:hint="eastAsia" w:ascii="宋体" w:hAnsi="宋体" w:eastAsia="宋体"/>
          <w:sz w:val="28"/>
          <w:szCs w:val="28"/>
        </w:rPr>
        <w:t>（2）有与政府合作项目的经历（提供媒体对项目的宣传报道、项目图片文字等材料）</w:t>
      </w:r>
    </w:p>
    <w:p>
      <w:pPr>
        <w:pStyle w:val="159"/>
        <w:ind w:left="0" w:leftChars="0" w:firstLine="0" w:firstLineChars="0"/>
        <w:jc w:val="both"/>
        <w:rPr>
          <w:rFonts w:ascii="宋体" w:hAnsi="宋体" w:eastAsia="宋体"/>
          <w:sz w:val="32"/>
          <w:szCs w:val="32"/>
        </w:rPr>
      </w:pPr>
      <w:r>
        <w:rPr>
          <w:rFonts w:hint="eastAsia" w:ascii="宋体" w:hAnsi="宋体" w:eastAsia="宋体"/>
          <w:szCs w:val="24"/>
        </w:rPr>
        <w:br w:type="page"/>
      </w:r>
      <w:r>
        <w:rPr>
          <w:rFonts w:hint="eastAsia" w:ascii="宋体" w:hAnsi="宋体" w:eastAsia="宋体" w:cs="宋体"/>
          <w:b/>
          <w:sz w:val="28"/>
          <w:szCs w:val="28"/>
          <w:lang w:val="en-US" w:eastAsia="zh-CN"/>
        </w:rPr>
        <w:t>二、</w:t>
      </w:r>
      <w:r>
        <w:rPr>
          <w:rFonts w:hint="eastAsia" w:ascii="宋体" w:hAnsi="宋体" w:eastAsia="宋体" w:cs="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项目名称：2019年度南京市市级公益创投调解治理项目第一批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w:t>
      </w:r>
      <w:r>
        <w:rPr>
          <w:rFonts w:hint="eastAsia" w:ascii="宋体" w:hAnsi="宋体" w:eastAsia="宋体"/>
          <w:kern w:val="2"/>
          <w:szCs w:val="21"/>
        </w:rPr>
        <w:t>11</w:t>
      </w:r>
    </w:p>
    <w:p>
      <w:pPr>
        <w:snapToGrid w:val="0"/>
        <w:rPr>
          <w:rFonts w:ascii="宋体" w:hAnsi="宋体" w:eastAsia="宋体"/>
        </w:rPr>
      </w:pP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cs="Times New Roman"/>
                <w:kern w:val="2"/>
              </w:rPr>
            </w:pPr>
            <w:r>
              <w:rPr>
                <w:rFonts w:hint="eastAsia" w:cs="Times New Roman"/>
                <w:kern w:val="2"/>
              </w:rPr>
              <w:t>依法登记具有独立法人资格、成立时间1年以上且上年度年检合格的社会组织。承接10万元项目的社会组织须成立两年以上，专职社工1人及以上；承接10-1</w:t>
            </w:r>
            <w:r>
              <w:rPr>
                <w:rFonts w:hint="eastAsia" w:cs="Times New Roman"/>
                <w:kern w:val="2"/>
                <w:highlight w:val="none"/>
              </w:rPr>
              <w:t>5万元（不含15万元）项目的社会组织须成立两年以上，专职社工2人及以上；承接15-20万元（含15万元）项目的社会组织等级评估在3A及以上，专职社工3人及以上（专职社工须提供社保证明）</w:t>
            </w:r>
            <w:r>
              <w:rPr>
                <w:rFonts w:hint="eastAsia" w:cs="Times New Roman"/>
                <w:kern w:val="2"/>
              </w:rPr>
              <w:t>；</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cs="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宋体"/>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cs="宋体"/>
          <w:b/>
          <w:sz w:val="28"/>
          <w:szCs w:val="28"/>
        </w:rPr>
        <w:t>项目编号：</w:t>
      </w:r>
      <w:r>
        <w:rPr>
          <w:rFonts w:ascii="宋体" w:hAnsi="宋体" w:eastAsia="宋体" w:cs="Times New Roman"/>
          <w:b/>
          <w:sz w:val="28"/>
          <w:szCs w:val="28"/>
          <w:u w:val="single"/>
        </w:rPr>
        <w:t>NJMZ-20190224</w:t>
      </w:r>
      <w:r>
        <w:rPr>
          <w:rFonts w:hint="eastAsia" w:ascii="宋体" w:hAnsi="宋体" w:eastAsia="宋体" w:cs="Times New Roman"/>
          <w:b/>
          <w:sz w:val="28"/>
          <w:szCs w:val="28"/>
          <w:u w:val="single"/>
        </w:rPr>
        <w:t xml:space="preserve">11 </w:t>
      </w:r>
    </w:p>
    <w:p>
      <w:pPr>
        <w:ind w:firstLine="480"/>
        <w:rPr>
          <w:rFonts w:ascii="宋体" w:hAnsi="宋体" w:eastAsia="宋体" w:cs="Times New Roman"/>
          <w:b/>
          <w:sz w:val="28"/>
          <w:szCs w:val="28"/>
          <w:u w:val="single"/>
        </w:rPr>
      </w:pPr>
      <w:r>
        <w:rPr>
          <w:rFonts w:hint="eastAsia" w:ascii="宋体" w:hAnsi="宋体" w:eastAsia="宋体" w:cs="宋体"/>
          <w:b/>
          <w:sz w:val="28"/>
          <w:szCs w:val="28"/>
        </w:rPr>
        <w:t>分</w:t>
      </w:r>
      <w:r>
        <w:rPr>
          <w:rFonts w:hint="eastAsia" w:ascii="宋体" w:hAnsi="宋体" w:eastAsia="宋体" w:cs="Times New Roman"/>
          <w:b/>
          <w:sz w:val="28"/>
          <w:szCs w:val="28"/>
        </w:rPr>
        <w:t xml:space="preserve"> </w:t>
      </w:r>
      <w:r>
        <w:rPr>
          <w:rFonts w:hint="eastAsia" w:ascii="宋体" w:hAnsi="宋体" w:eastAsia="宋体" w:cs="宋体"/>
          <w:b/>
          <w:sz w:val="28"/>
          <w:szCs w:val="28"/>
        </w:rPr>
        <w:t>包</w:t>
      </w:r>
      <w:r>
        <w:rPr>
          <w:rFonts w:hint="eastAsia" w:ascii="宋体" w:hAnsi="宋体" w:eastAsia="宋体" w:cs="Times New Roman"/>
          <w:b/>
          <w:sz w:val="28"/>
          <w:szCs w:val="28"/>
        </w:rPr>
        <w:t xml:space="preserve"> </w:t>
      </w:r>
      <w:r>
        <w:rPr>
          <w:rFonts w:hint="eastAsia" w:ascii="宋体" w:hAnsi="宋体" w:eastAsia="宋体" w:cs="宋体"/>
          <w:b/>
          <w:sz w:val="28"/>
          <w:szCs w:val="28"/>
        </w:rPr>
        <w:t>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s="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b/>
          <w:color w:val="000000"/>
          <w:szCs w:val="21"/>
          <w:highlight w:val="none"/>
          <w:lang w:val="zh-CN"/>
        </w:rPr>
      </w:pPr>
      <w:bookmarkStart w:id="5" w:name="_Toc24878535"/>
      <w:bookmarkStart w:id="6" w:name="_Toc26554103"/>
      <w:bookmarkStart w:id="7" w:name="_Toc120614284"/>
      <w:bookmarkStart w:id="8" w:name="_Toc49090582"/>
      <w:bookmarkStart w:id="9" w:name="_Toc23828483"/>
      <w:bookmarkStart w:id="10" w:name="_Toc22356583"/>
      <w:bookmarkStart w:id="11" w:name="_Toc513029281"/>
      <w:bookmarkStart w:id="12" w:name="_Toc120614291"/>
      <w:r>
        <w:rPr>
          <w:rFonts w:hint="eastAsia"/>
          <w:b/>
          <w:color w:val="000000"/>
          <w:szCs w:val="21"/>
          <w:highlight w:val="none"/>
          <w:lang w:val="zh-CN"/>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cs="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w:t>
      </w:r>
      <w:r>
        <w:rPr>
          <w:rFonts w:hint="eastAsia" w:ascii="宋体" w:hAnsi="宋体" w:eastAsia="宋体"/>
          <w:sz w:val="28"/>
          <w:szCs w:val="28"/>
          <w:u w:val="single"/>
        </w:rPr>
        <w:t xml:space="preserve">11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2019年度南京市市级公益创投调解治理项目第一批</w:t>
      </w:r>
      <w:r>
        <w:rPr>
          <w:rFonts w:hint="eastAsia" w:ascii="宋体" w:hAnsi="宋体" w:eastAsia="宋体"/>
          <w:sz w:val="28"/>
          <w:szCs w:val="28"/>
        </w:rPr>
        <w:t>，项目编号</w:t>
      </w:r>
      <w:r>
        <w:rPr>
          <w:rFonts w:hint="eastAsia" w:ascii="宋体" w:hAnsi="宋体" w:eastAsia="宋体"/>
          <w:sz w:val="28"/>
          <w:szCs w:val="28"/>
          <w:highlight w:val="none"/>
        </w:rPr>
        <w:t>：</w:t>
      </w:r>
      <w:r>
        <w:rPr>
          <w:rFonts w:ascii="宋体" w:hAnsi="宋体" w:eastAsia="宋体"/>
          <w:sz w:val="28"/>
          <w:szCs w:val="28"/>
          <w:highlight w:val="none"/>
          <w:u w:val="single"/>
        </w:rPr>
        <w:t>NJMZ-20190224</w:t>
      </w:r>
      <w:r>
        <w:rPr>
          <w:rFonts w:hint="eastAsia" w:ascii="宋体" w:hAnsi="宋体" w:eastAsia="宋体"/>
          <w:sz w:val="28"/>
          <w:szCs w:val="28"/>
          <w:highlight w:val="none"/>
          <w:u w:val="single"/>
        </w:rPr>
        <w:t>11</w:t>
      </w:r>
      <w:r>
        <w:rPr>
          <w:rFonts w:hint="eastAsia" w:ascii="宋体" w:hAnsi="宋体" w:eastAsia="宋体"/>
          <w:sz w:val="28"/>
          <w:szCs w:val="28"/>
          <w:highlight w:val="none"/>
        </w:rPr>
        <w:t>，分包号：</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，应标</w:t>
      </w:r>
      <w:r>
        <w:rPr>
          <w:rFonts w:hint="eastAsia" w:ascii="宋体" w:hAnsi="宋体" w:eastAsia="宋体"/>
          <w:sz w:val="28"/>
          <w:szCs w:val="28"/>
        </w:rPr>
        <w:t>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cs="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513029276"/>
      <w:bookmarkEnd w:id="13"/>
      <w:bookmarkStart w:id="14" w:name="_Toc460901585"/>
      <w:bookmarkEnd w:id="14"/>
      <w:bookmarkStart w:id="15" w:name="_Toc23828478"/>
      <w:bookmarkEnd w:id="15"/>
      <w:bookmarkStart w:id="16" w:name="_格式3__银行出具的资信证明"/>
      <w:bookmarkEnd w:id="16"/>
      <w:bookmarkStart w:id="17" w:name="_Toc26554095"/>
      <w:bookmarkEnd w:id="17"/>
      <w:bookmarkStart w:id="18" w:name="_Toc49090577"/>
      <w:bookmarkEnd w:id="18"/>
      <w:bookmarkStart w:id="19" w:name="_Toc120614283"/>
      <w:bookmarkEnd w:id="19"/>
      <w:bookmarkStart w:id="20" w:name="_Hlt26671380"/>
      <w:bookmarkEnd w:id="20"/>
      <w:bookmarkStart w:id="21" w:name="_Toc22356580"/>
      <w:bookmarkEnd w:id="21"/>
      <w:bookmarkStart w:id="22" w:name="_Hlt26955070"/>
      <w:bookmarkEnd w:id="22"/>
      <w:bookmarkStart w:id="23" w:name="_格式2__法定代表人授权书"/>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cs="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cs="宋体"/>
          <w:b/>
          <w:color w:val="000000"/>
          <w:sz w:val="32"/>
          <w:szCs w:val="32"/>
        </w:rPr>
      </w:pPr>
      <w:r>
        <w:rPr>
          <w:rFonts w:hint="eastAsia" w:ascii="宋体" w:hAnsi="宋体" w:eastAsia="宋体"/>
          <w:sz w:val="28"/>
          <w:szCs w:val="28"/>
        </w:rPr>
        <w:t xml:space="preserve">                             承诺人：（公章）</w:t>
      </w:r>
    </w:p>
    <w:p>
      <w:pPr>
        <w:spacing w:line="360" w:lineRule="auto"/>
        <w:ind w:firstLine="4760" w:firstLineChars="1700"/>
        <w:rPr>
          <w:rFonts w:hint="eastAsia" w:ascii="宋体" w:hAnsi="宋体" w:eastAsia="宋体"/>
          <w:sz w:val="28"/>
          <w:szCs w:val="28"/>
          <w:lang w:val="en-US" w:eastAsia="zh-CN"/>
        </w:rPr>
      </w:pPr>
      <w:r>
        <w:rPr>
          <w:rFonts w:hint="eastAsia" w:ascii="宋体" w:hAnsi="宋体" w:eastAsia="宋体"/>
          <w:sz w:val="28"/>
          <w:szCs w:val="28"/>
          <w:lang w:val="en-US" w:eastAsia="zh-CN"/>
        </w:rPr>
        <w:t>时间：</w:t>
      </w: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ascii="宋体" w:hAnsi="宋体" w:eastAsia="宋体" w:cs="Times New Roman"/>
          <w:szCs w:val="24"/>
        </w:rPr>
      </w:pPr>
      <w:r>
        <w:rPr>
          <w:rFonts w:hint="eastAsia" w:ascii="宋体" w:hAnsi="宋体" w:eastAsia="宋体" w:cs="宋体"/>
          <w:b/>
          <w:color w:val="000000"/>
          <w:sz w:val="32"/>
          <w:szCs w:val="32"/>
        </w:rPr>
        <w:t>附件</w:t>
      </w:r>
      <w:r>
        <w:rPr>
          <w:rFonts w:hint="eastAsia" w:ascii="宋体" w:hAnsi="宋体" w:eastAsia="宋体" w:cs="宋体"/>
          <w:b/>
          <w:color w:val="000000"/>
          <w:sz w:val="32"/>
          <w:szCs w:val="32"/>
          <w:lang w:val="en-US" w:eastAsia="zh-CN"/>
        </w:rPr>
        <w:t>六</w:t>
      </w:r>
      <w:r>
        <w:rPr>
          <w:rFonts w:hint="eastAsia" w:ascii="宋体" w:hAnsi="宋体" w:eastAsia="宋体" w:cs="宋体"/>
          <w:b/>
          <w:color w:val="000000"/>
          <w:sz w:val="32"/>
          <w:szCs w:val="32"/>
        </w:rPr>
        <w:t>、项目申报书</w:t>
      </w:r>
      <w:r>
        <w:rPr>
          <w:rFonts w:hint="eastAsia" w:ascii="宋体" w:hAnsi="宋体" w:eastAsia="宋体" w:cs="宋体"/>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cs="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宋体"/>
          <w:sz w:val="32"/>
        </w:rPr>
        <w:t>标书编号：</w:t>
      </w:r>
      <w:r>
        <w:rPr>
          <w:rFonts w:ascii="宋体" w:hAnsi="宋体" w:eastAsia="宋体" w:cs="Times New Roman"/>
          <w:sz w:val="32"/>
        </w:rPr>
        <w:t>NJMZ-20190224</w:t>
      </w:r>
      <w:r>
        <w:rPr>
          <w:rFonts w:hint="eastAsia" w:ascii="宋体" w:hAnsi="宋体" w:eastAsia="宋体" w:cs="Times New Roman"/>
          <w:sz w:val="32"/>
        </w:rPr>
        <w:t>11</w:t>
      </w:r>
    </w:p>
    <w:p>
      <w:pPr>
        <w:widowControl/>
        <w:spacing w:line="720" w:lineRule="auto"/>
        <w:ind w:firstLine="640"/>
        <w:jc w:val="left"/>
        <w:rPr>
          <w:rFonts w:ascii="宋体" w:hAnsi="宋体" w:eastAsia="宋体" w:cs="Times New Roman"/>
          <w:sz w:val="28"/>
        </w:rPr>
      </w:pPr>
      <w:r>
        <w:rPr>
          <w:rFonts w:hint="eastAsia" w:ascii="宋体" w:hAnsi="宋体" w:eastAsia="宋体" w:cs="宋体"/>
          <w:sz w:val="32"/>
        </w:rPr>
        <w:t>项目名称</w:t>
      </w:r>
      <w:r>
        <w:rPr>
          <w:rFonts w:hint="eastAsia" w:ascii="宋体" w:hAnsi="宋体" w:eastAsia="宋体" w:cs="Times New Roman"/>
          <w:sz w:val="32"/>
        </w:rPr>
        <w:t xml:space="preserve">: </w:t>
      </w:r>
    </w:p>
    <w:p>
      <w:pPr>
        <w:widowControl/>
        <w:spacing w:line="720" w:lineRule="auto"/>
        <w:ind w:firstLine="640"/>
        <w:jc w:val="left"/>
        <w:rPr>
          <w:rFonts w:ascii="宋体" w:hAnsi="宋体" w:eastAsia="宋体" w:cs="Times New Roman"/>
          <w:sz w:val="32"/>
        </w:rPr>
      </w:pPr>
      <w:r>
        <w:rPr>
          <w:rFonts w:hint="eastAsia" w:ascii="宋体" w:hAnsi="宋体" w:eastAsia="宋体" w:cs="宋体"/>
          <w:sz w:val="32"/>
        </w:rPr>
        <w:t>申报单位</w:t>
      </w:r>
      <w:r>
        <w:rPr>
          <w:rFonts w:hint="eastAsia" w:ascii="宋体" w:hAnsi="宋体" w:eastAsia="宋体" w:cs="Times New Roman"/>
          <w:sz w:val="32"/>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宋体"/>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cs="宋体"/>
          <w:b/>
          <w:sz w:val="32"/>
          <w:szCs w:val="32"/>
        </w:rPr>
        <w:t>南京市民政局（监制）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hint="eastAsia" w:ascii="宋体" w:hAnsi="宋体" w:eastAsia="宋体" w:cs="宋体"/>
                <w:b/>
                <w:sz w:val="24"/>
                <w:szCs w:val="24"/>
              </w:rPr>
            </w:pPr>
            <w:r>
              <w:rPr>
                <w:rFonts w:hint="eastAsia" w:ascii="宋体" w:hAnsi="宋体" w:eastAsia="宋体" w:cs="宋体"/>
                <w:b/>
                <w:sz w:val="24"/>
                <w:szCs w:val="24"/>
              </w:rPr>
              <w:t>项目资助资金支出合计</w:t>
            </w:r>
          </w:p>
          <w:p>
            <w:pPr>
              <w:widowControl/>
              <w:spacing w:line="480" w:lineRule="exact"/>
              <w:jc w:val="left"/>
              <w:rPr>
                <w:rFonts w:hint="eastAsia" w:ascii="宋体" w:hAnsi="宋体" w:eastAsia="宋体" w:cs="宋体"/>
                <w:b/>
                <w:sz w:val="24"/>
                <w:szCs w:val="24"/>
              </w:rPr>
            </w:pPr>
          </w:p>
          <w:p>
            <w:pPr>
              <w:widowControl/>
              <w:spacing w:line="480" w:lineRule="exact"/>
              <w:jc w:val="left"/>
              <w:rPr>
                <w:rFonts w:hint="eastAsia" w:ascii="宋体" w:hAnsi="宋体" w:eastAsia="宋体" w:cs="宋体"/>
                <w:b/>
                <w:sz w:val="24"/>
                <w:szCs w:val="24"/>
              </w:rPr>
            </w:pP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宋体"/>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宋体"/>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宋体"/>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40</w:t>
    </w:r>
    <w:r>
      <w:rPr>
        <w:lang w:val="zh-CN"/>
      </w:rPr>
      <w:fldChar w:fldCharType="end"/>
    </w:r>
    <w:r>
      <w:t>页</w:t>
    </w:r>
    <w:r>
      <w:rPr>
        <w:rFonts w:hint="eastAsia"/>
      </w:rPr>
      <w:t>（共40页）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16879"/>
    <w:rsid w:val="00020F56"/>
    <w:rsid w:val="00022091"/>
    <w:rsid w:val="0002254B"/>
    <w:rsid w:val="00022AF6"/>
    <w:rsid w:val="000254A7"/>
    <w:rsid w:val="000319A2"/>
    <w:rsid w:val="00032237"/>
    <w:rsid w:val="00033060"/>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5132"/>
    <w:rsid w:val="000F430F"/>
    <w:rsid w:val="000F6BEE"/>
    <w:rsid w:val="000F7B5A"/>
    <w:rsid w:val="00100ED9"/>
    <w:rsid w:val="00106334"/>
    <w:rsid w:val="00110A5C"/>
    <w:rsid w:val="0011104B"/>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2B3"/>
    <w:rsid w:val="00195EE2"/>
    <w:rsid w:val="00197155"/>
    <w:rsid w:val="001A23F6"/>
    <w:rsid w:val="001B6907"/>
    <w:rsid w:val="001C4237"/>
    <w:rsid w:val="001D1501"/>
    <w:rsid w:val="001D6A60"/>
    <w:rsid w:val="001D6AFE"/>
    <w:rsid w:val="001E193D"/>
    <w:rsid w:val="001E1D28"/>
    <w:rsid w:val="001F070B"/>
    <w:rsid w:val="0020034D"/>
    <w:rsid w:val="0020492F"/>
    <w:rsid w:val="0022498A"/>
    <w:rsid w:val="0022540A"/>
    <w:rsid w:val="00225D81"/>
    <w:rsid w:val="002538DF"/>
    <w:rsid w:val="00257EA0"/>
    <w:rsid w:val="0028545A"/>
    <w:rsid w:val="00286BF5"/>
    <w:rsid w:val="002A2FA8"/>
    <w:rsid w:val="002A4FBE"/>
    <w:rsid w:val="002B2526"/>
    <w:rsid w:val="002D21F1"/>
    <w:rsid w:val="002D4640"/>
    <w:rsid w:val="002E3B02"/>
    <w:rsid w:val="002F6EAB"/>
    <w:rsid w:val="00301D53"/>
    <w:rsid w:val="00304807"/>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A15FA"/>
    <w:rsid w:val="003B63BD"/>
    <w:rsid w:val="003C17AE"/>
    <w:rsid w:val="003C6799"/>
    <w:rsid w:val="003E0612"/>
    <w:rsid w:val="003F2B12"/>
    <w:rsid w:val="003F49E4"/>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593D"/>
    <w:rsid w:val="004663E9"/>
    <w:rsid w:val="00470D2C"/>
    <w:rsid w:val="004730D8"/>
    <w:rsid w:val="00473BAD"/>
    <w:rsid w:val="00473EEC"/>
    <w:rsid w:val="0047590C"/>
    <w:rsid w:val="004813A1"/>
    <w:rsid w:val="00487F64"/>
    <w:rsid w:val="00490A36"/>
    <w:rsid w:val="00492551"/>
    <w:rsid w:val="0049368B"/>
    <w:rsid w:val="00494284"/>
    <w:rsid w:val="0049477C"/>
    <w:rsid w:val="0049572E"/>
    <w:rsid w:val="004A22FD"/>
    <w:rsid w:val="004A4F0A"/>
    <w:rsid w:val="004A5E84"/>
    <w:rsid w:val="004B1D10"/>
    <w:rsid w:val="004B27CE"/>
    <w:rsid w:val="004B3992"/>
    <w:rsid w:val="004B4FB6"/>
    <w:rsid w:val="004D59B0"/>
    <w:rsid w:val="004E288A"/>
    <w:rsid w:val="004F27CD"/>
    <w:rsid w:val="004F768B"/>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17A3"/>
    <w:rsid w:val="00582BA0"/>
    <w:rsid w:val="005839BE"/>
    <w:rsid w:val="005A3D38"/>
    <w:rsid w:val="005B4628"/>
    <w:rsid w:val="005C0BE2"/>
    <w:rsid w:val="005C5D1B"/>
    <w:rsid w:val="005D0E79"/>
    <w:rsid w:val="005D21F6"/>
    <w:rsid w:val="005E38E5"/>
    <w:rsid w:val="005E7E4B"/>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1335"/>
    <w:rsid w:val="006669E8"/>
    <w:rsid w:val="0067252C"/>
    <w:rsid w:val="0068678F"/>
    <w:rsid w:val="00687AD4"/>
    <w:rsid w:val="00687E6B"/>
    <w:rsid w:val="006931EC"/>
    <w:rsid w:val="0069392D"/>
    <w:rsid w:val="006A509B"/>
    <w:rsid w:val="006A5D69"/>
    <w:rsid w:val="006B0C17"/>
    <w:rsid w:val="006C1135"/>
    <w:rsid w:val="006C6073"/>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53909"/>
    <w:rsid w:val="00755F62"/>
    <w:rsid w:val="00757799"/>
    <w:rsid w:val="0076531C"/>
    <w:rsid w:val="00770BE0"/>
    <w:rsid w:val="00772FC6"/>
    <w:rsid w:val="0077799A"/>
    <w:rsid w:val="00780F4C"/>
    <w:rsid w:val="00785B8B"/>
    <w:rsid w:val="00787E09"/>
    <w:rsid w:val="007903E2"/>
    <w:rsid w:val="00793DBE"/>
    <w:rsid w:val="00793E51"/>
    <w:rsid w:val="00796A3E"/>
    <w:rsid w:val="007A2826"/>
    <w:rsid w:val="007A56CC"/>
    <w:rsid w:val="007A5B25"/>
    <w:rsid w:val="007B34A7"/>
    <w:rsid w:val="007C7570"/>
    <w:rsid w:val="007C7B8C"/>
    <w:rsid w:val="007D52B4"/>
    <w:rsid w:val="007E0F8E"/>
    <w:rsid w:val="007E1A40"/>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0CDB"/>
    <w:rsid w:val="00952B7D"/>
    <w:rsid w:val="0096461D"/>
    <w:rsid w:val="0096609A"/>
    <w:rsid w:val="00966A9C"/>
    <w:rsid w:val="00966D29"/>
    <w:rsid w:val="009712EA"/>
    <w:rsid w:val="00976D39"/>
    <w:rsid w:val="00976E7A"/>
    <w:rsid w:val="00983D5F"/>
    <w:rsid w:val="00992DFD"/>
    <w:rsid w:val="00997681"/>
    <w:rsid w:val="009A670E"/>
    <w:rsid w:val="009B1C17"/>
    <w:rsid w:val="009C3B27"/>
    <w:rsid w:val="009C484B"/>
    <w:rsid w:val="009D24D7"/>
    <w:rsid w:val="009D29F4"/>
    <w:rsid w:val="009D43BC"/>
    <w:rsid w:val="009D500B"/>
    <w:rsid w:val="009F0BE1"/>
    <w:rsid w:val="009F49B3"/>
    <w:rsid w:val="00A06450"/>
    <w:rsid w:val="00A07714"/>
    <w:rsid w:val="00A20B2A"/>
    <w:rsid w:val="00A21F51"/>
    <w:rsid w:val="00A30B69"/>
    <w:rsid w:val="00A32176"/>
    <w:rsid w:val="00A32ACA"/>
    <w:rsid w:val="00A372CC"/>
    <w:rsid w:val="00A37B6A"/>
    <w:rsid w:val="00A43DE0"/>
    <w:rsid w:val="00A45262"/>
    <w:rsid w:val="00A6064F"/>
    <w:rsid w:val="00A66933"/>
    <w:rsid w:val="00A73B30"/>
    <w:rsid w:val="00A743BA"/>
    <w:rsid w:val="00A777DE"/>
    <w:rsid w:val="00A82F8F"/>
    <w:rsid w:val="00A83C45"/>
    <w:rsid w:val="00A83F31"/>
    <w:rsid w:val="00A849CF"/>
    <w:rsid w:val="00A92173"/>
    <w:rsid w:val="00AA5411"/>
    <w:rsid w:val="00AB42B9"/>
    <w:rsid w:val="00AC4C3B"/>
    <w:rsid w:val="00AC6260"/>
    <w:rsid w:val="00AC6B91"/>
    <w:rsid w:val="00AD3C98"/>
    <w:rsid w:val="00AE5727"/>
    <w:rsid w:val="00AF2CF8"/>
    <w:rsid w:val="00B003DD"/>
    <w:rsid w:val="00B00643"/>
    <w:rsid w:val="00B03663"/>
    <w:rsid w:val="00B04A51"/>
    <w:rsid w:val="00B1384D"/>
    <w:rsid w:val="00B1439C"/>
    <w:rsid w:val="00B20C25"/>
    <w:rsid w:val="00B21E5A"/>
    <w:rsid w:val="00B2251A"/>
    <w:rsid w:val="00B228EB"/>
    <w:rsid w:val="00B54303"/>
    <w:rsid w:val="00B708D1"/>
    <w:rsid w:val="00B721BE"/>
    <w:rsid w:val="00B80388"/>
    <w:rsid w:val="00B82036"/>
    <w:rsid w:val="00B832C5"/>
    <w:rsid w:val="00B87061"/>
    <w:rsid w:val="00BA0763"/>
    <w:rsid w:val="00BA1C39"/>
    <w:rsid w:val="00BA6057"/>
    <w:rsid w:val="00BB285D"/>
    <w:rsid w:val="00BC1B90"/>
    <w:rsid w:val="00BC2EDA"/>
    <w:rsid w:val="00BC3D76"/>
    <w:rsid w:val="00BD06EA"/>
    <w:rsid w:val="00BD2330"/>
    <w:rsid w:val="00BD2E86"/>
    <w:rsid w:val="00BD313A"/>
    <w:rsid w:val="00BD363C"/>
    <w:rsid w:val="00BD6B32"/>
    <w:rsid w:val="00BD71DA"/>
    <w:rsid w:val="00BD7440"/>
    <w:rsid w:val="00BD7F52"/>
    <w:rsid w:val="00BE187A"/>
    <w:rsid w:val="00BF0FAE"/>
    <w:rsid w:val="00C03116"/>
    <w:rsid w:val="00C15416"/>
    <w:rsid w:val="00C1648F"/>
    <w:rsid w:val="00C25B20"/>
    <w:rsid w:val="00C45B46"/>
    <w:rsid w:val="00C47D4C"/>
    <w:rsid w:val="00C50F9D"/>
    <w:rsid w:val="00C51C2E"/>
    <w:rsid w:val="00C619F1"/>
    <w:rsid w:val="00C74E28"/>
    <w:rsid w:val="00C800AC"/>
    <w:rsid w:val="00C847F0"/>
    <w:rsid w:val="00C855F3"/>
    <w:rsid w:val="00C87174"/>
    <w:rsid w:val="00C9215E"/>
    <w:rsid w:val="00C955CC"/>
    <w:rsid w:val="00C96ED5"/>
    <w:rsid w:val="00CA5F61"/>
    <w:rsid w:val="00CB4162"/>
    <w:rsid w:val="00CC060A"/>
    <w:rsid w:val="00CD6675"/>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06D7"/>
    <w:rsid w:val="00DA1902"/>
    <w:rsid w:val="00DA6224"/>
    <w:rsid w:val="00DB311F"/>
    <w:rsid w:val="00DB66DD"/>
    <w:rsid w:val="00DC112C"/>
    <w:rsid w:val="00DC1B17"/>
    <w:rsid w:val="00DD14F8"/>
    <w:rsid w:val="00DE2E92"/>
    <w:rsid w:val="00DE37B9"/>
    <w:rsid w:val="00DF3909"/>
    <w:rsid w:val="00E15CC6"/>
    <w:rsid w:val="00E173BC"/>
    <w:rsid w:val="00E25BFB"/>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E73F1"/>
    <w:rsid w:val="00EF0624"/>
    <w:rsid w:val="00EF35C2"/>
    <w:rsid w:val="00EF75F1"/>
    <w:rsid w:val="00EF771D"/>
    <w:rsid w:val="00F00AF4"/>
    <w:rsid w:val="00F03609"/>
    <w:rsid w:val="00F07A85"/>
    <w:rsid w:val="00F10665"/>
    <w:rsid w:val="00F22765"/>
    <w:rsid w:val="00F2281C"/>
    <w:rsid w:val="00F23AF2"/>
    <w:rsid w:val="00F25174"/>
    <w:rsid w:val="00F2762E"/>
    <w:rsid w:val="00F3008E"/>
    <w:rsid w:val="00F3173B"/>
    <w:rsid w:val="00F32AE7"/>
    <w:rsid w:val="00F33427"/>
    <w:rsid w:val="00F33E3D"/>
    <w:rsid w:val="00F426CA"/>
    <w:rsid w:val="00F45C38"/>
    <w:rsid w:val="00F50232"/>
    <w:rsid w:val="00F509FC"/>
    <w:rsid w:val="00F51137"/>
    <w:rsid w:val="00F52B39"/>
    <w:rsid w:val="00F65060"/>
    <w:rsid w:val="00F6716E"/>
    <w:rsid w:val="00F70021"/>
    <w:rsid w:val="00F754AF"/>
    <w:rsid w:val="00F82DF1"/>
    <w:rsid w:val="00F82E01"/>
    <w:rsid w:val="00F9210C"/>
    <w:rsid w:val="00F945B5"/>
    <w:rsid w:val="00F9636D"/>
    <w:rsid w:val="00F97A30"/>
    <w:rsid w:val="00FA440C"/>
    <w:rsid w:val="00FA5828"/>
    <w:rsid w:val="00FB3E97"/>
    <w:rsid w:val="00FC6B3E"/>
    <w:rsid w:val="00FC706C"/>
    <w:rsid w:val="00FD53ED"/>
    <w:rsid w:val="00FD5976"/>
    <w:rsid w:val="00FF0F19"/>
    <w:rsid w:val="00FF7245"/>
    <w:rsid w:val="0532218C"/>
    <w:rsid w:val="09BC5D14"/>
    <w:rsid w:val="0E64087F"/>
    <w:rsid w:val="0F7413A9"/>
    <w:rsid w:val="12DF0842"/>
    <w:rsid w:val="14B74EF6"/>
    <w:rsid w:val="16DB2356"/>
    <w:rsid w:val="178D335A"/>
    <w:rsid w:val="17B842E3"/>
    <w:rsid w:val="18C378EA"/>
    <w:rsid w:val="198A3A91"/>
    <w:rsid w:val="1ACF4D76"/>
    <w:rsid w:val="1B412495"/>
    <w:rsid w:val="1BDC573A"/>
    <w:rsid w:val="1E213CAD"/>
    <w:rsid w:val="22255134"/>
    <w:rsid w:val="225E0D08"/>
    <w:rsid w:val="246C2A62"/>
    <w:rsid w:val="28C54627"/>
    <w:rsid w:val="2F803396"/>
    <w:rsid w:val="32CB7A20"/>
    <w:rsid w:val="330257C9"/>
    <w:rsid w:val="355F2F3F"/>
    <w:rsid w:val="382977B0"/>
    <w:rsid w:val="397040CB"/>
    <w:rsid w:val="3B0B5FF6"/>
    <w:rsid w:val="44CA6A35"/>
    <w:rsid w:val="4B1D64B5"/>
    <w:rsid w:val="4CE22CB6"/>
    <w:rsid w:val="54D63AE9"/>
    <w:rsid w:val="570F522B"/>
    <w:rsid w:val="5EA27CC2"/>
    <w:rsid w:val="5EE34A2F"/>
    <w:rsid w:val="5FC95F2E"/>
    <w:rsid w:val="61732402"/>
    <w:rsid w:val="65325F45"/>
    <w:rsid w:val="683801EB"/>
    <w:rsid w:val="686E5E51"/>
    <w:rsid w:val="69AF6849"/>
    <w:rsid w:val="6B6F07F8"/>
    <w:rsid w:val="71611C40"/>
    <w:rsid w:val="72430501"/>
    <w:rsid w:val="7310229C"/>
    <w:rsid w:val="750070D5"/>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1E0FD-7639-4C2D-B7B2-9DE5200083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2448</Words>
  <Characters>13954</Characters>
  <Lines>116</Lines>
  <Paragraphs>32</Paragraphs>
  <TotalTime>0</TotalTime>
  <ScaleCrop>false</ScaleCrop>
  <LinksUpToDate>false</LinksUpToDate>
  <CharactersWithSpaces>16370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2019-03-20T09:38:25Z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