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sz w:val="52"/>
          <w:szCs w:val="52"/>
          <w:lang w:val="en-US" w:eastAsia="zh-CN"/>
        </w:rPr>
        <w:t>2019年度</w:t>
      </w: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r>
        <w:rPr>
          <w:rFonts w:hint="eastAsia" w:ascii="宋体" w:hAnsi="宋体"/>
          <w:sz w:val="52"/>
          <w:szCs w:val="52"/>
          <w:lang w:val="zh-CN"/>
        </w:rPr>
        <w:t>（</w:t>
      </w:r>
      <w:r>
        <w:rPr>
          <w:rFonts w:hint="eastAsia" w:ascii="宋体" w:hAnsi="宋体"/>
          <w:sz w:val="52"/>
          <w:szCs w:val="52"/>
          <w:lang w:val="en-US" w:eastAsia="zh-CN"/>
        </w:rPr>
        <w:t>第二次</w:t>
      </w:r>
      <w:r>
        <w:rPr>
          <w:rFonts w:hint="eastAsia" w:ascii="宋体" w:hAnsi="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NJMZ-2019022405</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2019年度南京市市级公益创投养老服务项目第三批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w:t>
      </w:r>
      <w:r>
        <w:rPr>
          <w:rFonts w:hint="eastAsia" w:ascii="宋体" w:hAnsi="宋体"/>
          <w:sz w:val="28"/>
          <w:szCs w:val="28"/>
          <w:lang w:val="en-US" w:eastAsia="zh-CN"/>
        </w:rPr>
        <w:t>三</w:t>
      </w:r>
      <w:r>
        <w:rPr>
          <w:rFonts w:hint="eastAsia" w:ascii="宋体" w:hAnsi="宋体" w:eastAsia="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2019年度南京市市级公益创投养老服务项目第三批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w:t>
      </w:r>
      <w:r>
        <w:rPr>
          <w:rFonts w:hint="eastAsia" w:ascii="宋体" w:hAnsi="宋体" w:eastAsia="宋体" w:cs="宋体"/>
          <w:b/>
          <w:color w:val="000000"/>
          <w:kern w:val="0"/>
          <w:sz w:val="28"/>
          <w:szCs w:val="28"/>
        </w:rPr>
        <w:t>5</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项目名称：2019年度南京市市级公益创投养老服务项目第三批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项目预算：36万元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w:t>
      </w:r>
      <w:r>
        <w:rPr>
          <w:rFonts w:hint="eastAsia" w:cs="Times New Roman"/>
          <w:kern w:val="2"/>
          <w:sz w:val="28"/>
          <w:szCs w:val="28"/>
        </w:rPr>
        <w:t>依法登记具有独立法人资格、成立时间1年以上且上年度年检合格的社会组织。</w:t>
      </w:r>
      <w:r>
        <w:rPr>
          <w:rFonts w:cs="Times New Roman"/>
          <w:kern w:val="2"/>
          <w:sz w:val="28"/>
          <w:szCs w:val="28"/>
        </w:rPr>
        <w:t>承接10万元项目的社会组织须成立两年以上</w:t>
      </w:r>
      <w:r>
        <w:rPr>
          <w:rFonts w:hint="eastAsia" w:cs="Times New Roman"/>
          <w:kern w:val="2"/>
          <w:sz w:val="28"/>
          <w:szCs w:val="28"/>
        </w:rPr>
        <w:t>，专职社工1人及以上</w:t>
      </w:r>
      <w:r>
        <w:rPr>
          <w:rFonts w:cs="Times New Roman"/>
          <w:kern w:val="2"/>
          <w:sz w:val="28"/>
          <w:szCs w:val="28"/>
        </w:rPr>
        <w:t>；</w:t>
      </w:r>
      <w:r>
        <w:rPr>
          <w:rFonts w:hint="eastAsia" w:cs="Times New Roman"/>
          <w:kern w:val="2"/>
          <w:sz w:val="28"/>
          <w:szCs w:val="28"/>
        </w:rPr>
        <w:t>承接10-15万元</w:t>
      </w:r>
      <w:r>
        <w:rPr>
          <w:rFonts w:hint="eastAsia" w:cs="Times New Roman"/>
          <w:kern w:val="2"/>
          <w:sz w:val="28"/>
          <w:szCs w:val="28"/>
          <w:highlight w:val="none"/>
        </w:rPr>
        <w:t>（不含15万元）项目的社会组织须成立两年以上，专职社工2人及以上；承接15-20万元（含15万元）项目</w:t>
      </w:r>
      <w:r>
        <w:rPr>
          <w:rFonts w:hint="eastAsia" w:cs="Times New Roman"/>
          <w:kern w:val="2"/>
          <w:sz w:val="28"/>
          <w:szCs w:val="28"/>
        </w:rPr>
        <w:t>的社会组织等级评估在3A及以上，专职社工3人及以上（专职社工须提供社保证明）；</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60" w:firstLineChars="200"/>
        <w:jc w:val="left"/>
        <w:rPr>
          <w:rFonts w:hint="eastAsia" w:ascii="宋体" w:hAnsi="宋体" w:eastAsia="宋体" w:cs="Times New Roman"/>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宋体"/>
          <w:b/>
          <w:color w:val="000000" w:themeColor="text1"/>
          <w:sz w:val="28"/>
          <w:szCs w:val="28"/>
          <w:highlight w:val="none"/>
          <w:u w:val="single"/>
        </w:rPr>
      </w:pPr>
      <w:r>
        <w:rPr>
          <w:rFonts w:hint="eastAsia" w:ascii="宋体" w:hAnsi="宋体" w:eastAsia="宋体" w:cs="Times New Roman"/>
          <w:b/>
          <w:color w:val="000000" w:themeColor="text1"/>
          <w:sz w:val="28"/>
          <w:szCs w:val="28"/>
          <w:highlight w:val="none"/>
          <w:u w:val="single"/>
        </w:rPr>
        <w:t>4</w:t>
      </w:r>
      <w:r>
        <w:rPr>
          <w:rFonts w:hint="eastAsia" w:ascii="宋体" w:hAnsi="宋体" w:eastAsia="宋体" w:cs="宋体"/>
          <w:b/>
          <w:color w:val="000000" w:themeColor="text1"/>
          <w:sz w:val="28"/>
          <w:szCs w:val="28"/>
          <w:highlight w:val="none"/>
          <w:u w:val="single"/>
        </w:rPr>
        <w:t>、应标人投标项目分包数不超过</w:t>
      </w:r>
      <w:r>
        <w:rPr>
          <w:rFonts w:hint="eastAsia" w:ascii="宋体" w:hAnsi="宋体" w:eastAsia="宋体" w:cs="Times New Roman"/>
          <w:b/>
          <w:color w:val="000000" w:themeColor="text1"/>
          <w:sz w:val="28"/>
          <w:szCs w:val="28"/>
          <w:highlight w:val="none"/>
          <w:u w:val="single"/>
        </w:rPr>
        <w:t>2</w:t>
      </w:r>
      <w:r>
        <w:rPr>
          <w:rFonts w:hint="eastAsia" w:ascii="宋体" w:hAnsi="宋体" w:eastAsia="宋体" w:cs="宋体"/>
          <w:b/>
          <w:color w:val="000000" w:themeColor="text1"/>
          <w:sz w:val="28"/>
          <w:szCs w:val="28"/>
          <w:highlight w:val="none"/>
          <w:u w:val="single"/>
        </w:rPr>
        <w:t>个，这里所称的项目分包是指本年度市级公益创投所有的项目，包括上一</w:t>
      </w:r>
      <w:r>
        <w:rPr>
          <w:rFonts w:hint="eastAsia" w:ascii="宋体" w:hAnsi="宋体" w:eastAsia="宋体" w:cs="宋体"/>
          <w:b/>
          <w:color w:val="000000" w:themeColor="text1"/>
          <w:sz w:val="28"/>
          <w:szCs w:val="28"/>
          <w:highlight w:val="none"/>
          <w:u w:val="single"/>
          <w:lang w:val="en-US" w:eastAsia="zh-CN"/>
        </w:rPr>
        <w:t>次</w:t>
      </w:r>
      <w:r>
        <w:rPr>
          <w:rFonts w:hint="eastAsia" w:ascii="宋体" w:hAnsi="宋体" w:eastAsia="宋体" w:cs="宋体"/>
          <w:b/>
          <w:color w:val="000000" w:themeColor="text1"/>
          <w:sz w:val="28"/>
          <w:szCs w:val="28"/>
          <w:highlight w:val="none"/>
          <w:u w:val="single"/>
        </w:rPr>
        <w:t>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（1）本批次项目主要针对2019年度南京市市级公益创投养老服务项目第三批进行竞标。标的物为养老服务6个项目。应标人需按照项目需求和预期目标完成项目的方案设计、组织实施、接受评估等相关的服务承诺。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禄口街道上穆社区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禄口街道桑园社区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汤山街道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秦淮</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月牙湖街道                                                                                      石门坎社区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溧水</w:t>
            </w:r>
            <w:r>
              <w:rPr>
                <w:rFonts w:hint="eastAsia" w:ascii="宋体" w:hAnsi="宋体" w:eastAsia="宋体"/>
                <w:bCs/>
                <w:kern w:val="0"/>
                <w:sz w:val="24"/>
                <w:szCs w:val="24"/>
                <w:lang w:val="en-US" w:eastAsia="zh-CN"/>
              </w:rPr>
              <w:t>区</w:t>
            </w:r>
            <w:bookmarkStart w:id="24" w:name="_GoBack"/>
            <w:bookmarkEnd w:id="24"/>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 xml:space="preserve"> 永阳街道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6</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石湫街道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w:t>
      </w:r>
      <w:r>
        <w:rPr>
          <w:rFonts w:hint="eastAsia"/>
          <w:sz w:val="28"/>
          <w:szCs w:val="28"/>
          <w:highlight w:val="none"/>
        </w:rPr>
        <w:t>（第一章第3条所有内容）</w:t>
      </w:r>
      <w:r>
        <w:rPr>
          <w:rFonts w:hint="eastAsia" w:ascii="宋体" w:hAnsi="宋体" w:eastAsia="宋体"/>
          <w:sz w:val="28"/>
          <w:szCs w:val="28"/>
          <w:highlight w:val="none"/>
        </w:rPr>
        <w:t>一</w:t>
      </w:r>
      <w:r>
        <w:rPr>
          <w:rFonts w:hint="eastAsia" w:ascii="宋体" w:hAnsi="宋体" w:eastAsia="宋体"/>
          <w:sz w:val="28"/>
          <w:szCs w:val="28"/>
        </w:rPr>
        <w:t>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hint="eastAsia"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、本批次项目二次采购的两个分包的应标文件接收时间、地点及评审时间、地点 </w:t>
      </w:r>
    </w:p>
    <w:p>
      <w:pPr>
        <w:widowControl/>
        <w:spacing w:line="560" w:lineRule="exact"/>
        <w:ind w:firstLine="562" w:firstLineChars="200"/>
        <w:rPr>
          <w:rFonts w:hint="default" w:ascii="宋体" w:hAnsi="宋体" w:eastAsia="宋体" w:cs="宋体"/>
          <w:b/>
          <w:bCs/>
          <w:color w:val="000000" w:themeColor="text1"/>
          <w:kern w:val="0"/>
          <w:sz w:val="28"/>
          <w:szCs w:val="28"/>
          <w:lang w:val="en-US" w:eastAsia="zh-CN"/>
        </w:rPr>
      </w:pPr>
      <w:r>
        <w:rPr>
          <w:rFonts w:hint="eastAsia" w:ascii="宋体" w:hAnsi="宋体" w:eastAsia="宋体" w:cs="宋体"/>
          <w:b/>
          <w:bCs/>
          <w:color w:val="000000" w:themeColor="text1"/>
          <w:kern w:val="0"/>
          <w:sz w:val="28"/>
          <w:szCs w:val="28"/>
          <w:lang w:val="en-US" w:eastAsia="zh-CN"/>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四</w:t>
      </w:r>
    </w:p>
    <w:p>
      <w:pPr>
        <w:widowControl/>
        <w:spacing w:line="560" w:lineRule="exact"/>
        <w:ind w:firstLine="560" w:firstLineChars="200"/>
        <w:rPr>
          <w:rFonts w:hint="default" w:ascii="宋体" w:hAnsi="宋体" w:eastAsia="宋体" w:cs="宋体"/>
          <w:kern w:val="0"/>
          <w:sz w:val="28"/>
          <w:szCs w:val="28"/>
          <w:lang w:val="en-US" w:eastAsia="zh-CN"/>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00</w:t>
      </w:r>
    </w:p>
    <w:p>
      <w:pPr>
        <w:widowControl/>
        <w:spacing w:line="560" w:lineRule="exact"/>
        <w:ind w:firstLine="560" w:firstLineChars="200"/>
        <w:rPr>
          <w:rFonts w:hint="default" w:ascii="宋体" w:hAnsi="宋体" w:eastAsia="宋体" w:cs="宋体"/>
          <w:kern w:val="0"/>
          <w:sz w:val="28"/>
          <w:szCs w:val="28"/>
          <w:lang w:val="en-US" w:eastAsia="zh-CN"/>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宋体" w:hAnsi="宋体" w:eastAsia="宋体"/>
          <w:b/>
          <w:color w:val="000000" w:themeColor="text1"/>
          <w:kern w:val="0"/>
          <w:sz w:val="28"/>
          <w:szCs w:val="28"/>
          <w:highlight w:val="none"/>
        </w:rPr>
      </w:pPr>
      <w:r>
        <w:rPr>
          <w:rFonts w:hint="eastAsia" w:ascii="宋体" w:hAnsi="宋体" w:eastAsia="宋体"/>
          <w:b/>
          <w:color w:val="000000" w:themeColor="text1"/>
          <w:kern w:val="0"/>
          <w:sz w:val="28"/>
          <w:szCs w:val="28"/>
          <w:highlight w:val="none"/>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ascii="宋体" w:hAnsi="宋体" w:eastAsia="宋体"/>
          <w:b/>
          <w:bCs w:val="0"/>
          <w:color w:val="auto"/>
          <w:kern w:val="0"/>
          <w:sz w:val="28"/>
          <w:szCs w:val="28"/>
          <w:highlight w:val="none"/>
        </w:rPr>
      </w:pPr>
      <w:r>
        <w:rPr>
          <w:rFonts w:hint="eastAsia" w:ascii="宋体" w:hAnsi="宋体" w:eastAsia="宋体"/>
          <w:b/>
          <w:bCs w:val="0"/>
          <w:color w:val="auto"/>
          <w:kern w:val="0"/>
          <w:sz w:val="28"/>
          <w:szCs w:val="28"/>
          <w:highlight w:val="none"/>
        </w:rPr>
        <w:t>13、若有疑问请及时与采购单位、招标代理机构联系。</w:t>
      </w:r>
    </w:p>
    <w:p>
      <w:pPr>
        <w:widowControl/>
        <w:shd w:val="clear" w:color="auto" w:fill="FFFFFF"/>
        <w:spacing w:before="54" w:after="54" w:line="560" w:lineRule="exact"/>
        <w:ind w:firstLine="560" w:firstLineChars="200"/>
        <w:jc w:val="left"/>
        <w:rPr>
          <w:rFonts w:hint="default" w:ascii="宋体" w:hAnsi="宋体" w:eastAsia="宋体"/>
          <w:color w:val="000000"/>
          <w:kern w:val="0"/>
          <w:sz w:val="28"/>
          <w:szCs w:val="28"/>
          <w:lang w:val="en-US" w:eastAsia="zh-CN"/>
        </w:rPr>
      </w:pP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（3）出现影响采购公正的违法、违规行为的；</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highlight w:val="none"/>
        </w:rPr>
        <w:t>（4）本项目要求等额报价，应标人的最终报价超过或低于采购预算的；</w:t>
      </w: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本项目为2019年度南京市市级公益创投养老服务项目第三批，共计6个分包项目，扶持资金共36万元。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1、养老服务内容指引清单：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养老服务</w:t>
            </w: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8</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高龄（独居、失能半失能）困难老人居家看护和精神关爱服务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困难</w:t>
            </w:r>
            <w:r>
              <w:rPr>
                <w:rFonts w:ascii="宋体" w:hAnsi="宋体" w:eastAsia="宋体"/>
                <w:bCs/>
                <w:color w:val="000000" w:themeColor="text1"/>
                <w:kern w:val="0"/>
                <w:sz w:val="24"/>
                <w:szCs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10</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11</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老年人的权益保护、临时庇护和紧急救助服务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12</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w:t>
            </w:r>
            <w:r>
              <w:rPr>
                <w:rFonts w:hint="eastAsia" w:ascii="宋体" w:hAnsi="宋体" w:eastAsia="宋体"/>
                <w:bCs/>
                <w:color w:val="000000" w:themeColor="text1"/>
                <w:kern w:val="0"/>
                <w:sz w:val="24"/>
                <w:szCs w:val="24"/>
              </w:rPr>
              <w:t>他</w:t>
            </w:r>
            <w:r>
              <w:rPr>
                <w:rFonts w:ascii="宋体" w:hAnsi="宋体" w:eastAsia="宋体"/>
                <w:bCs/>
                <w:color w:val="000000" w:themeColor="text1"/>
                <w:kern w:val="0"/>
                <w:sz w:val="24"/>
                <w:szCs w:val="24"/>
              </w:rPr>
              <w:t>公益性、福利性和专业性养老服务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460" w:type="dxa"/>
        <w:jc w:val="center"/>
        <w:tblInd w:w="-397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13"/>
        <w:gridCol w:w="1140"/>
        <w:gridCol w:w="2190"/>
        <w:gridCol w:w="1725"/>
        <w:gridCol w:w="1980"/>
        <w:gridCol w:w="121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PrEx>
        <w:trPr>
          <w:jc w:val="center"/>
        </w:trPr>
        <w:tc>
          <w:tcPr>
            <w:tcW w:w="1213"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219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98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212"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江宁</w:t>
            </w: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禄口街道上穆社区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12</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禄口街道桑园社区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12</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30-355人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4"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汤山街道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秦淮</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月牙湖街道                                                                                      石门坎社区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60人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溧水</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永阳街道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分包六</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石湫街道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9</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服务对象：服务对象为实施区域内的老年人群体，每个项目直接受益人不得少于50人，项目需求表中有特殊要求的，以需求表要求为准。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spacing w:line="560" w:lineRule="exact"/>
        <w:ind w:firstLine="562" w:firstLineChars="200"/>
        <w:jc w:val="left"/>
        <w:rPr>
          <w:rFonts w:ascii="宋体" w:hAnsi="宋体" w:eastAsia="宋体"/>
          <w:b/>
          <w:color w:val="000000"/>
          <w:sz w:val="28"/>
          <w:szCs w:val="28"/>
        </w:rPr>
      </w:pP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应标项目： (名称自拟)</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项目名称：（应标文件名）</w:t>
      </w:r>
    </w:p>
    <w:p>
      <w:pPr>
        <w:pStyle w:val="211"/>
        <w:spacing w:line="480" w:lineRule="auto"/>
        <w:ind w:firstLine="560"/>
        <w:rPr>
          <w:rFonts w:ascii="宋体" w:hAnsi="宋体"/>
          <w:color w:val="auto"/>
          <w:sz w:val="28"/>
          <w:szCs w:val="28"/>
          <w:highlight w:val="none"/>
        </w:rPr>
      </w:pPr>
      <w:r>
        <w:rPr>
          <w:rFonts w:hint="eastAsia" w:ascii="宋体" w:hAnsi="宋体"/>
          <w:color w:val="auto"/>
          <w:sz w:val="28"/>
          <w:szCs w:val="28"/>
          <w:highlight w:val="none"/>
        </w:rPr>
        <w:t>项目编号：</w:t>
      </w:r>
    </w:p>
    <w:p>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分包号：</w:t>
      </w:r>
    </w:p>
    <w:p>
      <w:pPr>
        <w:pStyle w:val="211"/>
        <w:spacing w:line="480" w:lineRule="auto"/>
        <w:ind w:firstLine="560"/>
        <w:rPr>
          <w:rFonts w:ascii="宋体" w:hAnsi="宋体" w:eastAsia="宋体"/>
          <w:color w:val="auto"/>
          <w:kern w:val="2"/>
          <w:sz w:val="28"/>
          <w:szCs w:val="28"/>
          <w:highlight w:val="none"/>
        </w:rPr>
      </w:pPr>
      <w:r>
        <w:rPr>
          <w:rFonts w:hint="eastAsia" w:ascii="宋体" w:hAnsi="宋体" w:eastAsia="宋体"/>
          <w:color w:val="auto"/>
          <w:sz w:val="28"/>
          <w:szCs w:val="28"/>
          <w:highlight w:val="none"/>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auto"/>
          <w:sz w:val="32"/>
          <w:szCs w:val="32"/>
          <w:highlight w:val="none"/>
        </w:rPr>
      </w:pPr>
      <w:r>
        <w:rPr>
          <w:rFonts w:hint="eastAsia" w:ascii="宋体" w:hAnsi="宋体" w:eastAsia="宋体"/>
          <w:b/>
          <w:color w:val="auto"/>
          <w:sz w:val="32"/>
          <w:szCs w:val="32"/>
          <w:highlight w:val="none"/>
        </w:rPr>
        <w:t>项目名称：</w:t>
      </w:r>
      <w:r>
        <w:rPr>
          <w:rFonts w:ascii="宋体" w:hAnsi="宋体" w:eastAsia="宋体"/>
          <w:b/>
          <w:color w:val="auto"/>
          <w:sz w:val="32"/>
          <w:szCs w:val="32"/>
          <w:highlight w:val="none"/>
        </w:rPr>
        <w:t xml:space="preserve"> </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项目编号：</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项目分包：</w:t>
      </w:r>
    </w:p>
    <w:p>
      <w:pPr>
        <w:pStyle w:val="211"/>
        <w:ind w:firstLine="2406" w:firstLineChars="749"/>
        <w:rPr>
          <w:rFonts w:ascii="宋体" w:hAnsi="宋体" w:eastAsia="宋体"/>
          <w:b/>
          <w:bCs/>
          <w:color w:val="auto"/>
          <w:sz w:val="84"/>
          <w:highlight w:val="none"/>
          <w:u w:val="single"/>
        </w:rPr>
      </w:pPr>
      <w:r>
        <w:rPr>
          <w:rFonts w:hint="eastAsia" w:ascii="宋体" w:hAnsi="宋体" w:eastAsia="宋体"/>
          <w:b/>
          <w:color w:val="auto"/>
          <w:sz w:val="32"/>
          <w:szCs w:val="32"/>
          <w:highlight w:val="none"/>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b/>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highlight w:val="none"/>
        </w:rPr>
      </w:pPr>
      <w:r>
        <w:rPr>
          <w:rFonts w:hint="eastAsia" w:ascii="宋体" w:hAnsi="宋体" w:eastAsia="宋体" w:cs="宋体"/>
          <w:b/>
          <w:sz w:val="28"/>
          <w:szCs w:val="28"/>
          <w:highlight w:val="none"/>
        </w:rPr>
        <w:t>（一）、实质性资格证明文件目录</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（1）依法登记具有独立法人资格、成立时间1年以上且上年度年检合格的社会组织。</w:t>
      </w:r>
      <w:r>
        <w:rPr>
          <w:rFonts w:cs="Times New Roman"/>
          <w:kern w:val="2"/>
          <w:sz w:val="28"/>
          <w:szCs w:val="28"/>
          <w:highlight w:val="none"/>
        </w:rPr>
        <w:t>承接10万元项目的社会组织须成立两年以上</w:t>
      </w:r>
      <w:r>
        <w:rPr>
          <w:rFonts w:hint="eastAsia" w:cs="Times New Roman"/>
          <w:kern w:val="2"/>
          <w:sz w:val="28"/>
          <w:szCs w:val="28"/>
          <w:highlight w:val="none"/>
        </w:rPr>
        <w:t>，专职社工1人及以上</w:t>
      </w:r>
      <w:r>
        <w:rPr>
          <w:rFonts w:cs="Times New Roman"/>
          <w:kern w:val="2"/>
          <w:sz w:val="28"/>
          <w:szCs w:val="28"/>
          <w:highlight w:val="none"/>
        </w:rPr>
        <w:t>；</w:t>
      </w:r>
      <w:r>
        <w:rPr>
          <w:rFonts w:hint="eastAsia" w:cs="Times New Roman"/>
          <w:kern w:val="2"/>
          <w:sz w:val="28"/>
          <w:szCs w:val="28"/>
          <w:highlight w:val="none"/>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（5）具备采购单位提出的其他专业方面资质要求（见项目要求说明）；</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6</w:t>
      </w:r>
      <w:r>
        <w:rPr>
          <w:rFonts w:hint="eastAsia" w:ascii="宋体" w:hAnsi="宋体" w:eastAsia="宋体"/>
          <w:sz w:val="28"/>
          <w:szCs w:val="28"/>
          <w:highlight w:val="none"/>
        </w:rPr>
        <w:t>） 在参加竞争前三年内没有重大违法记录，社会信誉及运作状况良好；</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7</w:t>
      </w:r>
      <w:r>
        <w:rPr>
          <w:rFonts w:hint="eastAsia" w:ascii="宋体" w:hAnsi="宋体" w:eastAsia="宋体"/>
          <w:sz w:val="28"/>
          <w:szCs w:val="28"/>
          <w:highlight w:val="none"/>
        </w:rPr>
        <w:t>）公益创投资金使用承诺书（格式详见附件五）；</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8</w:t>
      </w:r>
      <w:r>
        <w:rPr>
          <w:rFonts w:hint="eastAsia" w:ascii="宋体" w:hAnsi="宋体" w:eastAsia="宋体"/>
          <w:sz w:val="28"/>
          <w:szCs w:val="28"/>
          <w:highlight w:val="none"/>
        </w:rPr>
        <w:t>）法律、法规和规范性文件规定的其他条件；</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（9）</w:t>
      </w:r>
      <w:r>
        <w:rPr>
          <w:rFonts w:hint="eastAsia" w:ascii="宋体" w:hAnsi="宋体" w:eastAsia="宋体" w:cs="Times New Roman"/>
          <w:sz w:val="28"/>
          <w:szCs w:val="28"/>
          <w:highlight w:val="none"/>
        </w:rPr>
        <w:t>本次公益创投项目不接受联合体应标。</w:t>
      </w:r>
    </w:p>
    <w:p>
      <w:pPr>
        <w:pStyle w:val="37"/>
        <w:spacing w:before="0" w:beforeAutospacing="0" w:after="0" w:afterAutospacing="0" w:line="480" w:lineRule="exact"/>
        <w:ind w:firstLine="281" w:firstLineChars="100"/>
        <w:rPr>
          <w:b/>
          <w:i/>
          <w:sz w:val="28"/>
          <w:szCs w:val="28"/>
          <w:u w:val="single"/>
        </w:rPr>
      </w:pPr>
      <w:r>
        <w:rPr>
          <w:rFonts w:hint="eastAsia"/>
          <w:b/>
          <w:i/>
          <w:sz w:val="28"/>
          <w:szCs w:val="28"/>
          <w:highlight w:val="none"/>
          <w:u w:val="single"/>
        </w:rPr>
        <w:t>应标一览表和实质性资格证明文件（以上相关内容）一式四份，三份为应标文件正副本内材料，一份单独装在信封中与应标文件一同</w:t>
      </w:r>
      <w:r>
        <w:rPr>
          <w:rFonts w:hint="eastAsia"/>
          <w:b/>
          <w:i/>
          <w:sz w:val="28"/>
          <w:szCs w:val="28"/>
          <w:u w:val="single"/>
        </w:rPr>
        <w:t>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159"/>
        <w:ind w:left="0" w:leftChars="0" w:firstLine="0" w:firstLineChars="0"/>
        <w:jc w:val="both"/>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项目名称：2019年度南京市市级公益创投养老服务项目第三批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w:t>
      </w:r>
      <w:r>
        <w:rPr>
          <w:rFonts w:hint="eastAsia" w:ascii="宋体" w:hAnsi="宋体" w:eastAsia="宋体"/>
          <w:kern w:val="2"/>
          <w:szCs w:val="21"/>
        </w:rPr>
        <w:t>5</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hint="eastAsia"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w:t>
      </w:r>
      <w:r>
        <w:rPr>
          <w:rFonts w:hint="eastAsia" w:ascii="宋体" w:hAnsi="宋体" w:eastAsia="宋体" w:cs="Times New Roman"/>
          <w:b/>
          <w:sz w:val="28"/>
          <w:szCs w:val="28"/>
          <w:u w:val="single"/>
        </w:rPr>
        <w:t xml:space="preserve">5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b/>
          <w:color w:val="000000"/>
          <w:szCs w:val="21"/>
          <w:highlight w:val="none"/>
          <w:lang w:val="zh-CN"/>
        </w:rPr>
      </w:pPr>
      <w:bookmarkStart w:id="5" w:name="_Toc49090582"/>
      <w:bookmarkStart w:id="6" w:name="_Toc22356583"/>
      <w:bookmarkStart w:id="7" w:name="_Toc513029281"/>
      <w:bookmarkStart w:id="8" w:name="_Toc120614284"/>
      <w:bookmarkStart w:id="9" w:name="_Toc26554103"/>
      <w:bookmarkStart w:id="10" w:name="_Toc120614291"/>
      <w:bookmarkStart w:id="11" w:name="_Toc24878535"/>
      <w:bookmarkStart w:id="12" w:name="_Toc23828483"/>
      <w:r>
        <w:rPr>
          <w:rFonts w:hint="eastAsia"/>
          <w:b/>
          <w:color w:val="000000"/>
          <w:szCs w:val="21"/>
          <w:highlight w:val="none"/>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w:t>
      </w:r>
      <w:r>
        <w:rPr>
          <w:rFonts w:hint="eastAsia" w:ascii="宋体" w:hAnsi="宋体" w:eastAsia="宋体"/>
          <w:sz w:val="28"/>
          <w:szCs w:val="28"/>
          <w:u w:val="single"/>
        </w:rPr>
        <w:t xml:space="preserve">5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2019年度南京市市级公益创投养老服务项目第三批</w:t>
      </w:r>
      <w:r>
        <w:rPr>
          <w:rFonts w:hint="eastAsia" w:ascii="宋体" w:hAnsi="宋体" w:eastAsia="宋体"/>
          <w:sz w:val="28"/>
          <w:szCs w:val="28"/>
        </w:rPr>
        <w:t>，项目编号：</w:t>
      </w:r>
      <w:r>
        <w:rPr>
          <w:rFonts w:ascii="宋体" w:hAnsi="宋体" w:eastAsia="宋体"/>
          <w:sz w:val="28"/>
          <w:szCs w:val="28"/>
          <w:u w:val="single"/>
        </w:rPr>
        <w:t>NJMZ-201902240</w:t>
      </w:r>
      <w:r>
        <w:rPr>
          <w:rFonts w:hint="eastAsia" w:ascii="宋体" w:hAnsi="宋体" w:eastAsia="宋体"/>
          <w:sz w:val="28"/>
          <w:szCs w:val="28"/>
          <w:u w:val="single"/>
        </w:rPr>
        <w:t>5</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23828478"/>
      <w:bookmarkEnd w:id="13"/>
      <w:bookmarkStart w:id="14" w:name="_Toc120614283"/>
      <w:bookmarkEnd w:id="14"/>
      <w:bookmarkStart w:id="15" w:name="_Toc26554095"/>
      <w:bookmarkEnd w:id="15"/>
      <w:bookmarkStart w:id="16" w:name="_Toc22356580"/>
      <w:bookmarkEnd w:id="16"/>
      <w:bookmarkStart w:id="17" w:name="_Toc513029276"/>
      <w:bookmarkEnd w:id="17"/>
      <w:bookmarkStart w:id="18" w:name="_Toc49090577"/>
      <w:bookmarkEnd w:id="18"/>
      <w:bookmarkStart w:id="19" w:name="_Toc460901585"/>
      <w:bookmarkEnd w:id="19"/>
      <w:bookmarkStart w:id="20" w:name="_格式2__法定代表人授权书"/>
      <w:bookmarkEnd w:id="20"/>
      <w:bookmarkStart w:id="21" w:name="_Hlt26671380"/>
      <w:bookmarkEnd w:id="21"/>
      <w:bookmarkStart w:id="22" w:name="_格式3__银行出具的资信证明"/>
      <w:bookmarkEnd w:id="22"/>
      <w:bookmarkStart w:id="23" w:name="_Hlt2695507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32" w:firstLineChars="1726"/>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w:t>
      </w:r>
      <w:r>
        <w:rPr>
          <w:rFonts w:hint="eastAsia" w:ascii="宋体" w:hAnsi="宋体" w:eastAsia="宋体" w:cs="Times New Roman"/>
          <w:sz w:val="32"/>
        </w:rPr>
        <w:t>5</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Times New Roman"/>
                <w:b/>
                <w:sz w:val="24"/>
                <w:szCs w:val="24"/>
              </w:rPr>
            </w:pPr>
            <w:r>
              <w:rPr>
                <w:rFonts w:hint="eastAsia" w:ascii="宋体" w:hAnsi="宋体" w:eastAsia="宋体" w:cs="Times New Roman"/>
                <w:b/>
                <w:sz w:val="24"/>
                <w:szCs w:val="24"/>
              </w:rPr>
              <w:t>项目资助资金支出合计</w:t>
            </w:r>
          </w:p>
          <w:p>
            <w:pPr>
              <w:widowControl/>
              <w:spacing w:line="480" w:lineRule="exact"/>
              <w:jc w:val="left"/>
              <w:rPr>
                <w:rFonts w:hint="eastAsia" w:ascii="宋体" w:hAnsi="宋体" w:eastAsia="宋体" w:cs="Times New Roman"/>
                <w:b/>
                <w:sz w:val="24"/>
                <w:szCs w:val="24"/>
              </w:rPr>
            </w:pPr>
          </w:p>
          <w:p>
            <w:pPr>
              <w:widowControl/>
              <w:spacing w:line="480" w:lineRule="exact"/>
              <w:jc w:val="left"/>
              <w:rPr>
                <w:rFonts w:hint="eastAsia" w:ascii="宋体" w:hAnsi="宋体" w:eastAsia="宋体" w:cs="Times New Roman"/>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36</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D1501"/>
    <w:rsid w:val="001D6A60"/>
    <w:rsid w:val="001D6AFE"/>
    <w:rsid w:val="001E193D"/>
    <w:rsid w:val="001E1D28"/>
    <w:rsid w:val="001F070B"/>
    <w:rsid w:val="0020034D"/>
    <w:rsid w:val="0020492F"/>
    <w:rsid w:val="0022540A"/>
    <w:rsid w:val="00225D81"/>
    <w:rsid w:val="002538DF"/>
    <w:rsid w:val="00257EA0"/>
    <w:rsid w:val="0028545A"/>
    <w:rsid w:val="00286BF5"/>
    <w:rsid w:val="002A2FA8"/>
    <w:rsid w:val="002A4FBE"/>
    <w:rsid w:val="002B2526"/>
    <w:rsid w:val="002C2EA2"/>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6D7"/>
    <w:rsid w:val="003371CD"/>
    <w:rsid w:val="00345270"/>
    <w:rsid w:val="00360338"/>
    <w:rsid w:val="00365BEF"/>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15B98"/>
    <w:rsid w:val="00420087"/>
    <w:rsid w:val="004279C0"/>
    <w:rsid w:val="00431AE5"/>
    <w:rsid w:val="004322F7"/>
    <w:rsid w:val="00434B7A"/>
    <w:rsid w:val="004403A8"/>
    <w:rsid w:val="0044341F"/>
    <w:rsid w:val="004505D3"/>
    <w:rsid w:val="004555FE"/>
    <w:rsid w:val="00462643"/>
    <w:rsid w:val="0046593D"/>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5E84"/>
    <w:rsid w:val="004B1D10"/>
    <w:rsid w:val="004B27CE"/>
    <w:rsid w:val="004B3992"/>
    <w:rsid w:val="004B4FB6"/>
    <w:rsid w:val="004D59B0"/>
    <w:rsid w:val="004E288A"/>
    <w:rsid w:val="004F27CD"/>
    <w:rsid w:val="004F768B"/>
    <w:rsid w:val="00504115"/>
    <w:rsid w:val="00505718"/>
    <w:rsid w:val="00511D77"/>
    <w:rsid w:val="00521967"/>
    <w:rsid w:val="00524C88"/>
    <w:rsid w:val="00525B1A"/>
    <w:rsid w:val="005273B9"/>
    <w:rsid w:val="005273EA"/>
    <w:rsid w:val="00533F0C"/>
    <w:rsid w:val="00534B6D"/>
    <w:rsid w:val="00544C3F"/>
    <w:rsid w:val="00545069"/>
    <w:rsid w:val="005460B2"/>
    <w:rsid w:val="00550BF6"/>
    <w:rsid w:val="00560D75"/>
    <w:rsid w:val="00563101"/>
    <w:rsid w:val="00563B54"/>
    <w:rsid w:val="0056480F"/>
    <w:rsid w:val="0056662C"/>
    <w:rsid w:val="005733DB"/>
    <w:rsid w:val="00576975"/>
    <w:rsid w:val="005817A3"/>
    <w:rsid w:val="00582BA0"/>
    <w:rsid w:val="005839BE"/>
    <w:rsid w:val="005A3D38"/>
    <w:rsid w:val="005B22CF"/>
    <w:rsid w:val="005B4628"/>
    <w:rsid w:val="005C0BE2"/>
    <w:rsid w:val="005C5D1B"/>
    <w:rsid w:val="005D0E79"/>
    <w:rsid w:val="005D21F6"/>
    <w:rsid w:val="005E38E5"/>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010A"/>
    <w:rsid w:val="00651335"/>
    <w:rsid w:val="006669E8"/>
    <w:rsid w:val="0067252C"/>
    <w:rsid w:val="0068678F"/>
    <w:rsid w:val="00687AD4"/>
    <w:rsid w:val="00687E6B"/>
    <w:rsid w:val="006931EC"/>
    <w:rsid w:val="0069392D"/>
    <w:rsid w:val="006A509B"/>
    <w:rsid w:val="006A5D69"/>
    <w:rsid w:val="006B0C17"/>
    <w:rsid w:val="006C6073"/>
    <w:rsid w:val="006D0D63"/>
    <w:rsid w:val="006D1433"/>
    <w:rsid w:val="006D542E"/>
    <w:rsid w:val="006D6F2C"/>
    <w:rsid w:val="006E165C"/>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799A"/>
    <w:rsid w:val="00780F4C"/>
    <w:rsid w:val="00785B8B"/>
    <w:rsid w:val="00787E09"/>
    <w:rsid w:val="007903E2"/>
    <w:rsid w:val="00793DBE"/>
    <w:rsid w:val="00793E51"/>
    <w:rsid w:val="00796A3E"/>
    <w:rsid w:val="007A2826"/>
    <w:rsid w:val="007A56CC"/>
    <w:rsid w:val="007A5B25"/>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31621"/>
    <w:rsid w:val="00850B6C"/>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3B30"/>
    <w:rsid w:val="00A743BA"/>
    <w:rsid w:val="00A777DE"/>
    <w:rsid w:val="00A82F8F"/>
    <w:rsid w:val="00A83C45"/>
    <w:rsid w:val="00A83F31"/>
    <w:rsid w:val="00A849CF"/>
    <w:rsid w:val="00A92173"/>
    <w:rsid w:val="00AA5411"/>
    <w:rsid w:val="00AB42B9"/>
    <w:rsid w:val="00AC4C3B"/>
    <w:rsid w:val="00AC6260"/>
    <w:rsid w:val="00AC6B91"/>
    <w:rsid w:val="00AD3C98"/>
    <w:rsid w:val="00AE0A51"/>
    <w:rsid w:val="00AE5727"/>
    <w:rsid w:val="00AF2CF8"/>
    <w:rsid w:val="00B003DD"/>
    <w:rsid w:val="00B00643"/>
    <w:rsid w:val="00B03663"/>
    <w:rsid w:val="00B04A51"/>
    <w:rsid w:val="00B1384D"/>
    <w:rsid w:val="00B1439C"/>
    <w:rsid w:val="00B20C25"/>
    <w:rsid w:val="00B21E5A"/>
    <w:rsid w:val="00B2251A"/>
    <w:rsid w:val="00B228EB"/>
    <w:rsid w:val="00B54303"/>
    <w:rsid w:val="00B708D1"/>
    <w:rsid w:val="00B721BE"/>
    <w:rsid w:val="00B80388"/>
    <w:rsid w:val="00B82036"/>
    <w:rsid w:val="00B832C5"/>
    <w:rsid w:val="00B87061"/>
    <w:rsid w:val="00BA0763"/>
    <w:rsid w:val="00BA1C39"/>
    <w:rsid w:val="00BB285D"/>
    <w:rsid w:val="00BC1B90"/>
    <w:rsid w:val="00BC2EDA"/>
    <w:rsid w:val="00BC3D76"/>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55CC"/>
    <w:rsid w:val="00C96ED5"/>
    <w:rsid w:val="00CA5F61"/>
    <w:rsid w:val="00CB4162"/>
    <w:rsid w:val="00CC060A"/>
    <w:rsid w:val="00CD6675"/>
    <w:rsid w:val="00CE7A74"/>
    <w:rsid w:val="00CF4E91"/>
    <w:rsid w:val="00D101B6"/>
    <w:rsid w:val="00D1599C"/>
    <w:rsid w:val="00D25F4A"/>
    <w:rsid w:val="00D355F3"/>
    <w:rsid w:val="00D356CD"/>
    <w:rsid w:val="00D37EF0"/>
    <w:rsid w:val="00D404AA"/>
    <w:rsid w:val="00D42608"/>
    <w:rsid w:val="00D44D78"/>
    <w:rsid w:val="00D6143A"/>
    <w:rsid w:val="00D64D6C"/>
    <w:rsid w:val="00D72350"/>
    <w:rsid w:val="00D7508B"/>
    <w:rsid w:val="00D75F06"/>
    <w:rsid w:val="00D76EB6"/>
    <w:rsid w:val="00D85601"/>
    <w:rsid w:val="00D8719F"/>
    <w:rsid w:val="00D900F4"/>
    <w:rsid w:val="00D90861"/>
    <w:rsid w:val="00D948F6"/>
    <w:rsid w:val="00DA1902"/>
    <w:rsid w:val="00DA6224"/>
    <w:rsid w:val="00DB311F"/>
    <w:rsid w:val="00DB66DD"/>
    <w:rsid w:val="00DC112C"/>
    <w:rsid w:val="00DC1B17"/>
    <w:rsid w:val="00DD14F8"/>
    <w:rsid w:val="00DE2E92"/>
    <w:rsid w:val="00DE37B9"/>
    <w:rsid w:val="00DF3909"/>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E73F1"/>
    <w:rsid w:val="00EF0624"/>
    <w:rsid w:val="00EF35C2"/>
    <w:rsid w:val="00EF75F1"/>
    <w:rsid w:val="00EF771D"/>
    <w:rsid w:val="00F00AF4"/>
    <w:rsid w:val="00F03609"/>
    <w:rsid w:val="00F07A85"/>
    <w:rsid w:val="00F10665"/>
    <w:rsid w:val="00F22765"/>
    <w:rsid w:val="00F2281C"/>
    <w:rsid w:val="00F23AF2"/>
    <w:rsid w:val="00F25174"/>
    <w:rsid w:val="00F2762E"/>
    <w:rsid w:val="00F3008E"/>
    <w:rsid w:val="00F3173B"/>
    <w:rsid w:val="00F32AE7"/>
    <w:rsid w:val="00F33427"/>
    <w:rsid w:val="00F426CA"/>
    <w:rsid w:val="00F45C38"/>
    <w:rsid w:val="00F50232"/>
    <w:rsid w:val="00F509FC"/>
    <w:rsid w:val="00F51137"/>
    <w:rsid w:val="00F52B39"/>
    <w:rsid w:val="00F65060"/>
    <w:rsid w:val="00F70021"/>
    <w:rsid w:val="00F754AF"/>
    <w:rsid w:val="00F82DF1"/>
    <w:rsid w:val="00F82E01"/>
    <w:rsid w:val="00F9210C"/>
    <w:rsid w:val="00F945B5"/>
    <w:rsid w:val="00F9636D"/>
    <w:rsid w:val="00F97A30"/>
    <w:rsid w:val="00FA440C"/>
    <w:rsid w:val="00FA5828"/>
    <w:rsid w:val="00FB3E97"/>
    <w:rsid w:val="00FC6B3E"/>
    <w:rsid w:val="00FC706C"/>
    <w:rsid w:val="00FD53ED"/>
    <w:rsid w:val="00FF0F19"/>
    <w:rsid w:val="00FF7245"/>
    <w:rsid w:val="0532218C"/>
    <w:rsid w:val="09BC5D14"/>
    <w:rsid w:val="0E64087F"/>
    <w:rsid w:val="0F7413A9"/>
    <w:rsid w:val="178D335A"/>
    <w:rsid w:val="17B842E3"/>
    <w:rsid w:val="184F287F"/>
    <w:rsid w:val="18C378EA"/>
    <w:rsid w:val="19797806"/>
    <w:rsid w:val="198A3A91"/>
    <w:rsid w:val="1ACF4D76"/>
    <w:rsid w:val="1BDC573A"/>
    <w:rsid w:val="1E3E770C"/>
    <w:rsid w:val="22255134"/>
    <w:rsid w:val="225E0D08"/>
    <w:rsid w:val="246C2A62"/>
    <w:rsid w:val="282173C4"/>
    <w:rsid w:val="28C54627"/>
    <w:rsid w:val="2F003A36"/>
    <w:rsid w:val="2F803396"/>
    <w:rsid w:val="2FAE15FC"/>
    <w:rsid w:val="32CB7A20"/>
    <w:rsid w:val="330257C9"/>
    <w:rsid w:val="355F2F3F"/>
    <w:rsid w:val="382977B0"/>
    <w:rsid w:val="3BEB280C"/>
    <w:rsid w:val="41480A99"/>
    <w:rsid w:val="428656AD"/>
    <w:rsid w:val="44CA6A35"/>
    <w:rsid w:val="45F24A70"/>
    <w:rsid w:val="4CE22CB6"/>
    <w:rsid w:val="56422352"/>
    <w:rsid w:val="5EA27CC2"/>
    <w:rsid w:val="5EE34A2F"/>
    <w:rsid w:val="5F94282D"/>
    <w:rsid w:val="61732402"/>
    <w:rsid w:val="65325F45"/>
    <w:rsid w:val="683801EB"/>
    <w:rsid w:val="686E5E51"/>
    <w:rsid w:val="6A2018DA"/>
    <w:rsid w:val="6B6F07F8"/>
    <w:rsid w:val="70241644"/>
    <w:rsid w:val="71611C40"/>
    <w:rsid w:val="72430501"/>
    <w:rsid w:val="72AA1B99"/>
    <w:rsid w:val="76DB2ACD"/>
    <w:rsid w:val="7887676A"/>
    <w:rsid w:val="78D07467"/>
    <w:rsid w:val="7B1602C5"/>
    <w:rsid w:val="7B6224B9"/>
    <w:rsid w:val="7BB43011"/>
    <w:rsid w:val="7C5B53FE"/>
    <w:rsid w:val="7CC72871"/>
    <w:rsid w:val="7D3F0052"/>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36B0E-AABD-4143-8D52-BC5F4264B8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2452</Words>
  <Characters>13977</Characters>
  <Lines>116</Lines>
  <Paragraphs>32</Paragraphs>
  <TotalTime>0</TotalTime>
  <ScaleCrop>false</ScaleCrop>
  <LinksUpToDate>false</LinksUpToDate>
  <CharactersWithSpaces>16397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2019-03-20T09:38:42Z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