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w:t>
      </w:r>
      <w:r>
        <w:rPr>
          <w:rFonts w:hint="eastAsia" w:ascii="黑体" w:hAnsi="黑体" w:eastAsia="黑体"/>
          <w:sz w:val="52"/>
          <w:szCs w:val="52"/>
        </w:rPr>
        <w:t>浦口区</w:t>
      </w:r>
      <w:r>
        <w:rPr>
          <w:rFonts w:hint="eastAsia" w:ascii="黑体" w:hAnsi="黑体" w:eastAsia="黑体"/>
          <w:sz w:val="52"/>
          <w:szCs w:val="52"/>
          <w:lang w:val="zh-CN"/>
        </w:rPr>
        <w:t>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Theme="minorEastAsia" w:hAnsiTheme="minorEastAsia" w:cstheme="minorEastAsia"/>
          <w:color w:val="000000"/>
          <w:sz w:val="36"/>
          <w:szCs w:val="36"/>
          <w:lang w:val="zh-CN"/>
        </w:rPr>
      </w:pPr>
    </w:p>
    <w:p>
      <w:pPr>
        <w:autoSpaceDE w:val="0"/>
        <w:autoSpaceDN w:val="0"/>
        <w:adjustRightInd w:val="0"/>
        <w:ind w:firstLine="1699" w:firstLineChars="472"/>
        <w:jc w:val="left"/>
        <w:rPr>
          <w:rFonts w:asciiTheme="minorEastAsia" w:hAnsiTheme="minorEastAsia" w:cstheme="minorEastAsia"/>
          <w:color w:val="000000"/>
          <w:sz w:val="36"/>
          <w:szCs w:val="36"/>
          <w:u w:val="single"/>
          <w:lang w:val="zh-CN"/>
        </w:rPr>
      </w:pPr>
      <w:r>
        <w:rPr>
          <w:rFonts w:hint="eastAsia" w:asciiTheme="minorEastAsia" w:hAnsiTheme="minorEastAsia" w:cstheme="minorEastAsia"/>
          <w:color w:val="000000"/>
          <w:sz w:val="36"/>
          <w:szCs w:val="36"/>
          <w:lang w:val="zh-CN"/>
        </w:rPr>
        <w:t>项目编号：</w:t>
      </w:r>
      <w:r>
        <w:rPr>
          <w:rFonts w:hint="eastAsia" w:asciiTheme="minorEastAsia" w:hAnsiTheme="minorEastAsia" w:cstheme="minorEastAsia"/>
          <w:b/>
          <w:color w:val="000000"/>
          <w:sz w:val="36"/>
          <w:szCs w:val="36"/>
          <w:u w:val="single"/>
          <w:lang w:val="zh-CN"/>
        </w:rPr>
        <w:t xml:space="preserve"> </w:t>
      </w:r>
      <w:r>
        <w:rPr>
          <w:rFonts w:hint="eastAsia" w:asciiTheme="minorEastAsia" w:hAnsiTheme="minorEastAsia" w:cstheme="minorEastAsia"/>
          <w:sz w:val="36"/>
          <w:szCs w:val="36"/>
          <w:u w:val="single"/>
          <w:lang w:val="zh-CN"/>
        </w:rPr>
        <w:t xml:space="preserve">JSDY-2018F126   </w:t>
      </w:r>
      <w:r>
        <w:rPr>
          <w:rFonts w:hint="eastAsia" w:asciiTheme="minorEastAsia" w:hAnsiTheme="minorEastAsia" w:cstheme="minorEastAsia"/>
          <w:b/>
          <w:color w:val="000000"/>
          <w:sz w:val="36"/>
          <w:szCs w:val="36"/>
          <w:u w:val="single"/>
          <w:lang w:val="zh-CN"/>
        </w:rPr>
        <w:t xml:space="preserve">      </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color w:val="000000"/>
          <w:sz w:val="36"/>
          <w:szCs w:val="36"/>
          <w:lang w:val="zh-CN"/>
        </w:rPr>
        <w:t>项目名称：</w:t>
      </w:r>
      <w:r>
        <w:rPr>
          <w:rFonts w:hint="eastAsia" w:asciiTheme="minorEastAsia" w:hAnsiTheme="minorEastAsia" w:cstheme="minorEastAsia"/>
          <w:sz w:val="36"/>
          <w:szCs w:val="36"/>
          <w:u w:val="single"/>
          <w:lang w:val="zh-CN"/>
        </w:rPr>
        <w:t>2018年度南京市</w:t>
      </w:r>
      <w:r>
        <w:rPr>
          <w:rFonts w:hint="eastAsia" w:asciiTheme="minorEastAsia" w:hAnsiTheme="minorEastAsia" w:cstheme="minorEastAsia"/>
          <w:sz w:val="36"/>
          <w:szCs w:val="36"/>
          <w:u w:val="single"/>
        </w:rPr>
        <w:t>浦口区</w:t>
      </w:r>
      <w:r>
        <w:rPr>
          <w:rFonts w:hint="eastAsia" w:asciiTheme="minorEastAsia" w:hAnsiTheme="minorEastAsia" w:cstheme="minorEastAsia"/>
          <w:sz w:val="36"/>
          <w:szCs w:val="36"/>
          <w:u w:val="single"/>
          <w:lang w:val="zh-CN"/>
        </w:rPr>
        <w:t xml:space="preserve">公益创投 </w:t>
      </w:r>
    </w:p>
    <w:p>
      <w:pPr>
        <w:autoSpaceDE w:val="0"/>
        <w:autoSpaceDN w:val="0"/>
        <w:adjustRightInd w:val="0"/>
        <w:ind w:left="1924" w:leftChars="916" w:firstLine="1620" w:firstLineChars="450"/>
        <w:jc w:val="left"/>
        <w:rPr>
          <w:rFonts w:asciiTheme="minorEastAsia" w:hAnsiTheme="minorEastAsia" w:cstheme="minorEastAsia"/>
          <w:b/>
          <w:sz w:val="36"/>
          <w:szCs w:val="36"/>
          <w:u w:val="single"/>
          <w:lang w:val="zh-CN"/>
        </w:rPr>
      </w:pPr>
      <w:r>
        <w:rPr>
          <w:rFonts w:hint="eastAsia" w:asciiTheme="minorEastAsia" w:hAnsiTheme="minorEastAsia" w:cstheme="minorEastAsia"/>
          <w:sz w:val="36"/>
          <w:szCs w:val="36"/>
          <w:u w:val="single"/>
        </w:rPr>
        <w:t>青少年服务</w:t>
      </w:r>
      <w:r>
        <w:rPr>
          <w:rFonts w:hint="eastAsia" w:asciiTheme="minorEastAsia" w:hAnsiTheme="minorEastAsia" w:cstheme="minorEastAsia"/>
          <w:sz w:val="36"/>
          <w:szCs w:val="36"/>
          <w:u w:val="single"/>
          <w:lang w:val="zh-CN"/>
        </w:rPr>
        <w:t xml:space="preserve">项目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w:t>
      </w:r>
      <w:r>
        <w:rPr>
          <w:rFonts w:hint="eastAsia" w:ascii="黑体" w:hAnsi="黑体" w:eastAsia="黑体"/>
          <w:sz w:val="28"/>
          <w:szCs w:val="28"/>
        </w:rPr>
        <w:t>七</w:t>
      </w:r>
      <w:r>
        <w:rPr>
          <w:rFonts w:hint="eastAsia" w:ascii="黑体" w:hAnsi="黑体" w:eastAsia="黑体"/>
          <w:sz w:val="28"/>
          <w:szCs w:val="28"/>
          <w:lang w:val="zh-CN"/>
        </w:rPr>
        <w:t>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b/>
            </w:rPr>
            <w:t>错误！未定义书签。</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23</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highlight w:val="none"/>
          <w:shd w:val="clear" w:color="auto" w:fill="FFFFFF"/>
        </w:rPr>
      </w:pPr>
      <w:bookmarkStart w:id="24" w:name="_GoBack"/>
      <w:r>
        <w:rPr>
          <w:rFonts w:hint="eastAsia" w:ascii="仿宋_GB2312" w:eastAsia="仿宋_GB2312"/>
          <w:kern w:val="0"/>
          <w:sz w:val="28"/>
          <w:szCs w:val="28"/>
          <w:highlight w:val="none"/>
          <w:u w:val="single"/>
          <w:shd w:val="clear" w:color="auto" w:fill="FFFFFF"/>
        </w:rPr>
        <w:t>江苏大友招标代理咨询有限公司</w:t>
      </w:r>
      <w:r>
        <w:rPr>
          <w:rFonts w:hint="eastAsia" w:ascii="仿宋_GB2312" w:eastAsia="仿宋_GB2312"/>
          <w:kern w:val="0"/>
          <w:sz w:val="28"/>
          <w:szCs w:val="28"/>
          <w:highlight w:val="none"/>
          <w:shd w:val="clear" w:color="auto" w:fill="FFFFFF"/>
        </w:rPr>
        <w:t>（以下简称“代理机构”）受</w:t>
      </w:r>
      <w:r>
        <w:rPr>
          <w:rFonts w:hint="eastAsia" w:ascii="仿宋_GB2312" w:eastAsia="仿宋_GB2312" w:cs="宋体"/>
          <w:kern w:val="0"/>
          <w:sz w:val="28"/>
          <w:szCs w:val="28"/>
          <w:highlight w:val="none"/>
          <w:u w:val="single"/>
          <w:shd w:val="clear" w:color="auto" w:fill="FFFFFF"/>
        </w:rPr>
        <w:t>南京市浦口区民政局</w:t>
      </w:r>
      <w:r>
        <w:rPr>
          <w:rFonts w:hint="eastAsia" w:ascii="仿宋_GB2312" w:eastAsia="仿宋_GB2312"/>
          <w:kern w:val="0"/>
          <w:sz w:val="28"/>
          <w:szCs w:val="28"/>
          <w:highlight w:val="none"/>
          <w:shd w:val="clear" w:color="auto" w:fill="FFFFFF"/>
        </w:rPr>
        <w:t>（采购单位名称，以下简称“采购人”）委托，就</w:t>
      </w:r>
      <w:r>
        <w:rPr>
          <w:rFonts w:hint="eastAsia" w:ascii="仿宋_GB2312" w:eastAsia="仿宋_GB2312"/>
          <w:sz w:val="28"/>
          <w:szCs w:val="28"/>
          <w:highlight w:val="none"/>
          <w:lang w:val="zh-CN"/>
        </w:rPr>
        <w:t xml:space="preserve"> </w:t>
      </w:r>
      <w:r>
        <w:rPr>
          <w:rFonts w:hint="eastAsia" w:ascii="仿宋_GB2312" w:eastAsia="仿宋_GB2312"/>
          <w:kern w:val="0"/>
          <w:sz w:val="28"/>
          <w:szCs w:val="28"/>
          <w:highlight w:val="none"/>
          <w:u w:val="single"/>
          <w:shd w:val="clear" w:color="auto" w:fill="FFFFFF"/>
        </w:rPr>
        <w:t>2018年度南京市浦口区公益创投青少年服务项目</w:t>
      </w:r>
      <w:r>
        <w:rPr>
          <w:rFonts w:hint="eastAsia" w:ascii="仿宋_GB2312" w:eastAsia="仿宋_GB2312"/>
          <w:kern w:val="0"/>
          <w:sz w:val="28"/>
          <w:szCs w:val="28"/>
          <w:highlight w:val="none"/>
          <w:shd w:val="clear" w:color="auto" w:fill="FFFFFF"/>
        </w:rPr>
        <w:t>（项目名称）进行</w:t>
      </w:r>
      <w:r>
        <w:rPr>
          <w:rFonts w:hint="eastAsia" w:ascii="仿宋_GB2312" w:eastAsia="仿宋_GB2312"/>
          <w:sz w:val="28"/>
          <w:szCs w:val="28"/>
          <w:highlight w:val="none"/>
          <w:lang w:val="zh-CN"/>
        </w:rPr>
        <w:t>采购</w:t>
      </w:r>
      <w:r>
        <w:rPr>
          <w:rFonts w:hint="eastAsia" w:ascii="仿宋_GB2312" w:eastAsia="仿宋_GB2312"/>
          <w:kern w:val="0"/>
          <w:sz w:val="28"/>
          <w:szCs w:val="28"/>
          <w:highlight w:val="none"/>
          <w:shd w:val="clear" w:color="auto" w:fill="FFFFFF"/>
        </w:rPr>
        <w:t>，兹邀请符合资格条件的应标人竞标。</w:t>
      </w:r>
    </w:p>
    <w:p>
      <w:pPr>
        <w:spacing w:line="560" w:lineRule="exact"/>
        <w:ind w:firstLine="562" w:firstLineChars="200"/>
        <w:rPr>
          <w:rFonts w:ascii="仿宋_GB2312" w:hAnsi="黑体" w:eastAsia="仿宋_GB2312" w:cs="宋体"/>
          <w:b/>
          <w:color w:val="000000"/>
          <w:kern w:val="0"/>
          <w:sz w:val="28"/>
          <w:szCs w:val="28"/>
          <w:highlight w:val="none"/>
        </w:rPr>
      </w:pPr>
      <w:r>
        <w:rPr>
          <w:rFonts w:hint="eastAsia" w:ascii="仿宋_GB2312" w:hAnsi="黑体" w:eastAsia="仿宋_GB2312" w:cs="宋体"/>
          <w:b/>
          <w:color w:val="000000"/>
          <w:kern w:val="0"/>
          <w:sz w:val="28"/>
          <w:szCs w:val="28"/>
          <w:highlight w:val="none"/>
        </w:rPr>
        <w:t>1、项目编号：JSDY-2018F126</w:t>
      </w:r>
    </w:p>
    <w:p>
      <w:pPr>
        <w:spacing w:line="560" w:lineRule="exact"/>
        <w:rPr>
          <w:rFonts w:ascii="仿宋_GB2312" w:hAnsi="黑体" w:eastAsia="仿宋_GB2312" w:cs="宋体"/>
          <w:b/>
          <w:color w:val="000000"/>
          <w:kern w:val="0"/>
          <w:sz w:val="28"/>
          <w:szCs w:val="28"/>
          <w:highlight w:val="none"/>
        </w:rPr>
      </w:pPr>
      <w:r>
        <w:rPr>
          <w:rFonts w:hint="eastAsia" w:ascii="仿宋_GB2312" w:hAnsi="宋体" w:eastAsia="仿宋_GB2312" w:cs="宋体"/>
          <w:b/>
          <w:color w:val="000000"/>
          <w:kern w:val="0"/>
          <w:sz w:val="28"/>
          <w:szCs w:val="28"/>
          <w:highlight w:val="none"/>
        </w:rPr>
        <w:t xml:space="preserve">       </w:t>
      </w:r>
      <w:r>
        <w:rPr>
          <w:rFonts w:hint="eastAsia" w:ascii="仿宋_GB2312" w:hAnsi="黑体" w:eastAsia="仿宋_GB2312" w:cs="宋体"/>
          <w:b/>
          <w:color w:val="000000"/>
          <w:kern w:val="0"/>
          <w:sz w:val="28"/>
          <w:szCs w:val="28"/>
          <w:highlight w:val="none"/>
        </w:rPr>
        <w:t>项目名称：2018年度南京市浦口区公益创投青少年服务项目</w:t>
      </w:r>
    </w:p>
    <w:p>
      <w:pPr>
        <w:spacing w:line="560" w:lineRule="exact"/>
        <w:ind w:firstLine="992" w:firstLineChars="353"/>
        <w:rPr>
          <w:rFonts w:ascii="仿宋_GB2312" w:hAnsi="黑体" w:eastAsia="仿宋_GB2312" w:cs="宋体"/>
          <w:b/>
          <w:color w:val="000000"/>
          <w:kern w:val="0"/>
          <w:sz w:val="28"/>
          <w:szCs w:val="28"/>
          <w:highlight w:val="none"/>
        </w:rPr>
      </w:pPr>
      <w:r>
        <w:rPr>
          <w:rFonts w:hint="eastAsia" w:ascii="仿宋_GB2312" w:hAnsi="黑体" w:eastAsia="仿宋_GB2312" w:cs="宋体"/>
          <w:b/>
          <w:color w:val="000000"/>
          <w:kern w:val="0"/>
          <w:sz w:val="28"/>
          <w:szCs w:val="28"/>
          <w:highlight w:val="none"/>
        </w:rPr>
        <w:t>项目预算：32万元</w:t>
      </w:r>
    </w:p>
    <w:p>
      <w:pPr>
        <w:autoSpaceDE w:val="0"/>
        <w:autoSpaceDN w:val="0"/>
        <w:adjustRightInd w:val="0"/>
        <w:spacing w:line="560" w:lineRule="exact"/>
        <w:ind w:firstLine="562" w:firstLineChars="200"/>
        <w:jc w:val="left"/>
        <w:rPr>
          <w:rFonts w:ascii="仿宋_GB2312" w:hAnsi="黑体" w:eastAsia="仿宋_GB2312"/>
          <w:b/>
          <w:sz w:val="28"/>
          <w:szCs w:val="28"/>
          <w:highlight w:val="none"/>
          <w:lang w:val="zh-CN"/>
        </w:rPr>
      </w:pPr>
      <w:r>
        <w:rPr>
          <w:rFonts w:hint="eastAsia" w:ascii="仿宋_GB2312" w:hAnsi="黑体" w:eastAsia="仿宋_GB2312"/>
          <w:b/>
          <w:sz w:val="28"/>
          <w:szCs w:val="28"/>
          <w:highlight w:val="none"/>
        </w:rPr>
        <w:t>2</w:t>
      </w:r>
      <w:r>
        <w:rPr>
          <w:rFonts w:hint="eastAsia" w:ascii="仿宋_GB2312" w:hAnsi="黑体" w:eastAsia="仿宋_GB2312"/>
          <w:b/>
          <w:sz w:val="28"/>
          <w:szCs w:val="28"/>
          <w:highlight w:val="none"/>
          <w:lang w:val="zh-CN"/>
        </w:rPr>
        <w:t>、应标单位应具备下列资格条件：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（1）依法登记具有独立法人资格，其中成立时间1年及以上的社会组织需年度检查合格；</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highlight w:val="none"/>
        </w:rPr>
      </w:pPr>
      <w:r>
        <w:rPr>
          <w:rFonts w:hint="eastAsia" w:ascii="仿宋_GB2312" w:hAnsi="Times New Roman" w:eastAsia="仿宋_GB2312" w:cs="Times New Roman"/>
          <w:kern w:val="2"/>
          <w:sz w:val="28"/>
          <w:szCs w:val="28"/>
          <w:highlight w:val="none"/>
        </w:rPr>
        <w:t>（5）具备采购单位提出的其他专业方面资质要求（见项目要求说明）；</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rPr>
        <w:t>6</w:t>
      </w:r>
      <w:r>
        <w:rPr>
          <w:rFonts w:hint="eastAsia" w:ascii="仿宋_GB2312" w:eastAsia="仿宋_GB2312"/>
          <w:sz w:val="28"/>
          <w:szCs w:val="28"/>
          <w:highlight w:val="none"/>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sz w:val="28"/>
          <w:szCs w:val="28"/>
          <w:highlight w:val="none"/>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rPr>
        <w:t>7</w:t>
      </w:r>
      <w:r>
        <w:rPr>
          <w:rFonts w:hint="eastAsia" w:ascii="仿宋_GB2312" w:eastAsia="仿宋_GB2312"/>
          <w:sz w:val="28"/>
          <w:szCs w:val="28"/>
          <w:highlight w:val="none"/>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highlight w:val="none"/>
        </w:rPr>
      </w:pPr>
      <w:r>
        <w:rPr>
          <w:rFonts w:hint="eastAsia" w:ascii="仿宋_GB2312" w:eastAsia="仿宋_GB2312"/>
          <w:sz w:val="28"/>
          <w:szCs w:val="28"/>
          <w:highlight w:val="none"/>
        </w:rPr>
        <w:t>（8）</w:t>
      </w:r>
      <w:r>
        <w:rPr>
          <w:rFonts w:hint="eastAsia" w:ascii="仿宋_GB2312" w:hAnsi="黑体" w:eastAsia="仿宋_GB2312" w:cs="Times New Roman"/>
          <w:sz w:val="28"/>
          <w:szCs w:val="28"/>
          <w:highlight w:val="none"/>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highlight w:val="none"/>
        </w:rPr>
      </w:pPr>
      <w:r>
        <w:rPr>
          <w:rFonts w:hint="eastAsia" w:ascii="仿宋_GB2312" w:hAnsi="Times New Roman" w:eastAsia="仿宋_GB2312" w:cs="Times New Roman"/>
          <w:sz w:val="28"/>
          <w:szCs w:val="28"/>
          <w:highlight w:val="none"/>
        </w:rPr>
        <w:t>3、</w:t>
      </w:r>
      <w:r>
        <w:rPr>
          <w:rFonts w:hint="eastAsia" w:ascii="仿宋_GB2312" w:hAnsi="黑体" w:eastAsia="仿宋_GB2312" w:cs="Times New Roman"/>
          <w:sz w:val="28"/>
          <w:szCs w:val="28"/>
          <w:highlight w:val="none"/>
        </w:rPr>
        <w:t>应标人投标项目分包数不超过3个，这里所称的项目分包是指本年度浦口区公益创投所包含所有项目分包。</w:t>
      </w:r>
    </w:p>
    <w:p>
      <w:pPr>
        <w:widowControl/>
        <w:shd w:val="clear" w:color="auto" w:fill="FFFFFF"/>
        <w:spacing w:before="54" w:after="54" w:line="560" w:lineRule="exact"/>
        <w:ind w:firstLine="560" w:firstLineChars="200"/>
        <w:jc w:val="left"/>
        <w:rPr>
          <w:rFonts w:ascii="仿宋_GB2312" w:hAnsi="黑体" w:eastAsia="仿宋_GB2312" w:cs="宋体"/>
          <w:bCs/>
          <w:color w:val="000000"/>
          <w:kern w:val="0"/>
          <w:sz w:val="28"/>
          <w:szCs w:val="28"/>
          <w:highlight w:val="none"/>
        </w:rPr>
      </w:pPr>
      <w:r>
        <w:rPr>
          <w:rFonts w:hint="eastAsia" w:ascii="仿宋_GB2312" w:hAnsi="黑体" w:eastAsia="仿宋_GB2312" w:cs="宋体"/>
          <w:bCs/>
          <w:color w:val="000000"/>
          <w:kern w:val="0"/>
          <w:sz w:val="28"/>
          <w:szCs w:val="28"/>
          <w:highlight w:val="none"/>
        </w:rPr>
        <w:t>4、竞标项目简要说明：</w:t>
      </w:r>
    </w:p>
    <w:p>
      <w:pPr>
        <w:widowControl/>
        <w:shd w:val="clear" w:color="auto" w:fill="FFFFFF"/>
        <w:spacing w:before="54" w:after="54" w:line="560" w:lineRule="exact"/>
        <w:ind w:firstLine="386" w:firstLineChars="184"/>
        <w:jc w:val="left"/>
        <w:rPr>
          <w:rFonts w:ascii="仿宋_GB2312" w:eastAsia="仿宋_GB2312"/>
          <w:sz w:val="28"/>
          <w:szCs w:val="28"/>
          <w:highlight w:val="none"/>
        </w:rPr>
      </w:pPr>
      <w:r>
        <w:rPr>
          <w:rStyle w:val="246"/>
          <w:rFonts w:hint="eastAsia" w:ascii="宋体" w:hAnsi="宋体" w:eastAsia="仿宋_GB2312"/>
          <w:szCs w:val="21"/>
          <w:highlight w:val="none"/>
        </w:rPr>
        <w:t> </w:t>
      </w:r>
      <w:r>
        <w:rPr>
          <w:rFonts w:hint="eastAsia" w:ascii="仿宋_GB2312" w:eastAsia="仿宋_GB2312"/>
          <w:sz w:val="28"/>
          <w:szCs w:val="28"/>
          <w:highlight w:val="none"/>
        </w:rPr>
        <w:t>（1）本批次项目主要针对2018年度南京市浦口区公益创投青少年服务项目进行竞标。标的物为公益服务4个项目</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前期竞标程序已经结束，现针对本次项目分包2进行二次竞标，请潜在供应商予以关注</w:t>
      </w:r>
      <w:r>
        <w:rPr>
          <w:rFonts w:hint="eastAsia" w:ascii="仿宋_GB2312" w:eastAsia="仿宋_GB2312"/>
          <w:sz w:val="28"/>
          <w:szCs w:val="28"/>
          <w:highlight w:val="none"/>
        </w:rPr>
        <w:t>。应标人需按照项目需求和预期目标完成项目的方案设计、组织实施、接受评估等相关的服务承诺。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highlight w:val="none"/>
        </w:rPr>
      </w:pPr>
      <w:r>
        <w:rPr>
          <w:rFonts w:hint="eastAsia" w:ascii="仿宋_GB2312" w:eastAsia="仿宋_GB2312"/>
          <w:sz w:val="28"/>
          <w:szCs w:val="28"/>
          <w:highlight w:val="none"/>
        </w:rPr>
        <w:t>（2）项目分包及资助金额见下表（具体内容见应标文件第三章项目需求）</w:t>
      </w:r>
    </w:p>
    <w:tbl>
      <w:tblPr>
        <w:tblStyle w:val="50"/>
        <w:tblW w:w="8760" w:type="dxa"/>
        <w:tblInd w:w="5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82"/>
        <w:gridCol w:w="5058"/>
        <w:gridCol w:w="1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82" w:type="dxa"/>
            <w:vAlign w:val="center"/>
          </w:tcPr>
          <w:p>
            <w:pPr>
              <w:spacing w:line="560" w:lineRule="exact"/>
              <w:ind w:firstLine="200"/>
              <w:jc w:val="center"/>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分包号</w:t>
            </w:r>
          </w:p>
        </w:tc>
        <w:tc>
          <w:tcPr>
            <w:tcW w:w="5058" w:type="dxa"/>
            <w:vAlign w:val="center"/>
          </w:tcPr>
          <w:p>
            <w:pPr>
              <w:spacing w:line="560" w:lineRule="exact"/>
              <w:ind w:firstLine="200"/>
              <w:jc w:val="center"/>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实施区域范围</w:t>
            </w:r>
          </w:p>
        </w:tc>
        <w:tc>
          <w:tcPr>
            <w:tcW w:w="1920" w:type="dxa"/>
            <w:vAlign w:val="center"/>
          </w:tcPr>
          <w:p>
            <w:pPr>
              <w:spacing w:line="560" w:lineRule="exact"/>
              <w:ind w:firstLine="200"/>
              <w:jc w:val="center"/>
              <w:rPr>
                <w:rFonts w:ascii="仿宋_GB2312" w:hAnsi="仿宋_GB2312" w:eastAsia="仿宋_GB2312" w:cs="仿宋_GB2312"/>
                <w:sz w:val="28"/>
                <w:szCs w:val="28"/>
                <w:highlight w:val="none"/>
              </w:rPr>
            </w:pPr>
            <w:r>
              <w:rPr>
                <w:rFonts w:hint="eastAsia" w:ascii="仿宋_GB2312" w:hAnsi="仿宋_GB2312" w:eastAsia="仿宋_GB2312" w:cs="仿宋_GB2312"/>
                <w:b/>
                <w:bCs/>
                <w:kern w:val="0"/>
                <w:sz w:val="28"/>
                <w:szCs w:val="28"/>
                <w:highlight w:val="none"/>
              </w:rPr>
              <w:t>资助金额</w:t>
            </w:r>
          </w:p>
          <w:p>
            <w:pPr>
              <w:spacing w:line="560" w:lineRule="exact"/>
              <w:ind w:firstLine="200"/>
              <w:jc w:val="center"/>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分包1</w:t>
            </w:r>
          </w:p>
        </w:tc>
        <w:tc>
          <w:tcPr>
            <w:tcW w:w="5058"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星甸街道</w:t>
            </w:r>
          </w:p>
        </w:tc>
        <w:tc>
          <w:tcPr>
            <w:tcW w:w="1920"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分包2</w:t>
            </w:r>
          </w:p>
        </w:tc>
        <w:tc>
          <w:tcPr>
            <w:tcW w:w="5058"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汤泉街道</w:t>
            </w:r>
          </w:p>
        </w:tc>
        <w:tc>
          <w:tcPr>
            <w:tcW w:w="1920"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782"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分包3</w:t>
            </w:r>
          </w:p>
        </w:tc>
        <w:tc>
          <w:tcPr>
            <w:tcW w:w="5058"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江浦街道</w:t>
            </w:r>
          </w:p>
        </w:tc>
        <w:tc>
          <w:tcPr>
            <w:tcW w:w="1920" w:type="dxa"/>
            <w:vAlign w:val="center"/>
          </w:tcPr>
          <w:p>
            <w:pPr>
              <w:spacing w:line="560" w:lineRule="exact"/>
              <w:ind w:firstLine="200"/>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8</w:t>
            </w:r>
          </w:p>
        </w:tc>
      </w:tr>
    </w:tbl>
    <w:p>
      <w:pPr>
        <w:autoSpaceDE w:val="0"/>
        <w:autoSpaceDN w:val="0"/>
        <w:adjustRightInd w:val="0"/>
        <w:spacing w:line="560" w:lineRule="exact"/>
        <w:ind w:firstLine="425" w:firstLineChars="152"/>
        <w:rPr>
          <w:rFonts w:ascii="仿宋_GB2312" w:eastAsia="仿宋_GB2312"/>
          <w:sz w:val="28"/>
          <w:szCs w:val="28"/>
          <w:highlight w:val="none"/>
        </w:rPr>
      </w:pPr>
      <w:r>
        <w:rPr>
          <w:rFonts w:hint="eastAsia" w:ascii="仿宋_GB2312" w:eastAsia="仿宋_GB2312"/>
          <w:sz w:val="28"/>
          <w:szCs w:val="28"/>
          <w:highlight w:val="none"/>
        </w:rPr>
        <w:t>（3）项目设计须以个案服务为主，实施过程中不得有商业营销行为。</w:t>
      </w:r>
    </w:p>
    <w:p>
      <w:pPr>
        <w:spacing w:line="560" w:lineRule="exact"/>
        <w:ind w:firstLine="420" w:firstLineChars="150"/>
        <w:rPr>
          <w:rFonts w:ascii="仿宋_GB2312" w:eastAsia="仿宋_GB2312"/>
          <w:sz w:val="32"/>
          <w:szCs w:val="32"/>
          <w:highlight w:val="none"/>
        </w:rPr>
      </w:pPr>
      <w:r>
        <w:rPr>
          <w:rFonts w:hint="eastAsia" w:ascii="仿宋_GB2312" w:eastAsia="仿宋_GB2312"/>
          <w:sz w:val="28"/>
          <w:szCs w:val="28"/>
          <w:highlight w:val="none"/>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highlight w:val="none"/>
        </w:rPr>
      </w:pPr>
      <w:r>
        <w:rPr>
          <w:rFonts w:hint="eastAsia" w:ascii="仿宋_GB2312" w:eastAsia="仿宋_GB2312"/>
          <w:sz w:val="28"/>
          <w:szCs w:val="28"/>
          <w:highlight w:val="none"/>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仿宋_GB2312" w:eastAsia="仿宋_GB2312"/>
          <w:sz w:val="28"/>
          <w:szCs w:val="28"/>
          <w:highlight w:val="none"/>
        </w:rPr>
      </w:pPr>
      <w:r>
        <w:rPr>
          <w:rFonts w:hint="eastAsia" w:ascii="仿宋_GB2312" w:eastAsia="仿宋_GB2312"/>
          <w:sz w:val="28"/>
          <w:szCs w:val="28"/>
          <w:highlight w:val="none"/>
        </w:rPr>
        <w:t>（6）不得以相同项目重复套取财政性资金。</w:t>
      </w:r>
    </w:p>
    <w:p>
      <w:pPr>
        <w:autoSpaceDE w:val="0"/>
        <w:autoSpaceDN w:val="0"/>
        <w:adjustRightInd w:val="0"/>
        <w:spacing w:line="560" w:lineRule="exact"/>
        <w:ind w:firstLine="562" w:firstLineChars="200"/>
        <w:rPr>
          <w:rFonts w:ascii="仿宋_GB2312" w:hAnsi="宋体" w:eastAsia="仿宋_GB2312"/>
          <w:b/>
          <w:sz w:val="28"/>
          <w:szCs w:val="28"/>
          <w:highlight w:val="none"/>
        </w:rPr>
      </w:pPr>
      <w:r>
        <w:rPr>
          <w:rFonts w:hint="eastAsia" w:ascii="仿宋_GB2312" w:hAnsi="宋体" w:eastAsia="仿宋_GB2312"/>
          <w:b/>
          <w:color w:val="000000"/>
          <w:sz w:val="28"/>
          <w:szCs w:val="28"/>
          <w:highlight w:val="none"/>
          <w:lang w:val="zh-CN"/>
        </w:rPr>
        <w:t>6、</w:t>
      </w:r>
      <w:r>
        <w:rPr>
          <w:rFonts w:hint="eastAsia" w:ascii="仿宋_GB2312" w:hAnsi="宋体" w:eastAsia="仿宋_GB2312"/>
          <w:b/>
          <w:sz w:val="28"/>
          <w:szCs w:val="28"/>
          <w:highlight w:val="none"/>
        </w:rPr>
        <w:t>本次应标免交保证金。采购文件可在江苏大友招标代理咨询有限公司（www.jsdayou.cn）网站自行下载。</w:t>
      </w:r>
    </w:p>
    <w:p>
      <w:pPr>
        <w:spacing w:line="560" w:lineRule="exact"/>
        <w:ind w:firstLine="562" w:firstLineChars="200"/>
        <w:rPr>
          <w:rFonts w:ascii="仿宋_GB2312" w:hAnsi="仿宋" w:eastAsia="仿宋_GB2312"/>
          <w:b/>
          <w:color w:val="000000" w:themeColor="text1"/>
          <w:sz w:val="28"/>
          <w:szCs w:val="28"/>
          <w:highlight w:val="none"/>
        </w:rPr>
      </w:pPr>
      <w:r>
        <w:rPr>
          <w:rFonts w:hint="eastAsia" w:ascii="仿宋_GB2312" w:hAnsi="仿宋" w:eastAsia="仿宋_GB2312" w:cs="宋体"/>
          <w:b/>
          <w:color w:val="000000"/>
          <w:kern w:val="0"/>
          <w:sz w:val="28"/>
          <w:szCs w:val="28"/>
          <w:highlight w:val="none"/>
        </w:rPr>
        <w:t>7、实施周期：</w:t>
      </w:r>
      <w:r>
        <w:rPr>
          <w:rFonts w:hint="eastAsia" w:ascii="仿宋_GB2312" w:hAnsi="仿宋" w:eastAsia="仿宋_GB2312" w:cs="宋体"/>
          <w:b/>
          <w:kern w:val="0"/>
          <w:sz w:val="28"/>
          <w:szCs w:val="28"/>
          <w:highlight w:val="none"/>
        </w:rPr>
        <w:t>1年</w:t>
      </w:r>
      <w:r>
        <w:rPr>
          <w:rFonts w:hint="eastAsia" w:ascii="仿宋_GB2312" w:hAnsi="仿宋" w:eastAsia="仿宋_GB2312"/>
          <w:b/>
          <w:sz w:val="28"/>
          <w:szCs w:val="28"/>
          <w:highlight w:val="none"/>
        </w:rPr>
        <w:t xml:space="preserve"> </w:t>
      </w:r>
    </w:p>
    <w:p>
      <w:pPr>
        <w:pStyle w:val="39"/>
        <w:spacing w:before="0" w:beforeAutospacing="0" w:after="0" w:afterAutospacing="0" w:line="560" w:lineRule="exact"/>
        <w:ind w:firstLine="562" w:firstLineChars="200"/>
        <w:rPr>
          <w:rFonts w:ascii="仿宋_GB2312" w:hAnsi="仿宋" w:eastAsia="仿宋_GB2312"/>
          <w:color w:val="000000"/>
          <w:sz w:val="28"/>
          <w:szCs w:val="28"/>
          <w:highlight w:val="none"/>
        </w:rPr>
      </w:pPr>
      <w:r>
        <w:rPr>
          <w:rFonts w:hint="eastAsia" w:ascii="仿宋_GB2312" w:hAnsi="仿宋" w:eastAsia="仿宋_GB2312"/>
          <w:b/>
          <w:color w:val="000000"/>
          <w:sz w:val="28"/>
          <w:szCs w:val="28"/>
          <w:highlight w:val="none"/>
        </w:rPr>
        <w:t>8、应标文件份数</w:t>
      </w:r>
      <w:r>
        <w:rPr>
          <w:rFonts w:hint="eastAsia" w:ascii="仿宋_GB2312" w:hAnsi="仿宋" w:eastAsia="仿宋_GB2312"/>
          <w:color w:val="000000"/>
          <w:sz w:val="28"/>
          <w:szCs w:val="28"/>
          <w:highlight w:val="none"/>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highlight w:val="none"/>
        </w:rPr>
      </w:pPr>
      <w:r>
        <w:rPr>
          <w:rFonts w:hint="eastAsia" w:ascii="仿宋_GB2312" w:hAnsi="仿宋" w:eastAsia="仿宋_GB2312"/>
          <w:sz w:val="28"/>
          <w:szCs w:val="28"/>
          <w:highlight w:val="none"/>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highlight w:val="none"/>
        </w:rPr>
      </w:pPr>
      <w:r>
        <w:rPr>
          <w:rFonts w:hint="eastAsia" w:ascii="仿宋_GB2312" w:hAnsi="仿宋" w:eastAsia="仿宋_GB2312"/>
          <w:b/>
          <w:kern w:val="0"/>
          <w:sz w:val="28"/>
          <w:szCs w:val="28"/>
          <w:highlight w:val="none"/>
        </w:rPr>
        <w:t>9</w:t>
      </w:r>
      <w:r>
        <w:rPr>
          <w:rFonts w:hint="eastAsia" w:ascii="仿宋_GB2312" w:hAnsi="仿宋" w:eastAsia="仿宋_GB2312" w:cs="宋体"/>
          <w:b/>
          <w:kern w:val="0"/>
          <w:sz w:val="28"/>
          <w:szCs w:val="28"/>
          <w:highlight w:val="none"/>
        </w:rPr>
        <w:t>、本批次项目分包</w:t>
      </w:r>
      <w:r>
        <w:rPr>
          <w:rFonts w:hint="eastAsia" w:ascii="仿宋_GB2312" w:hAnsi="仿宋" w:eastAsia="仿宋_GB2312" w:cs="宋体"/>
          <w:b/>
          <w:kern w:val="0"/>
          <w:sz w:val="28"/>
          <w:szCs w:val="28"/>
          <w:highlight w:val="none"/>
          <w:lang w:val="en-US" w:eastAsia="zh-CN"/>
        </w:rPr>
        <w:t>2</w:t>
      </w:r>
      <w:r>
        <w:rPr>
          <w:rFonts w:hint="eastAsia" w:ascii="仿宋_GB2312" w:hAnsi="仿宋" w:eastAsia="仿宋_GB2312" w:cs="宋体"/>
          <w:b/>
          <w:kern w:val="0"/>
          <w:sz w:val="28"/>
          <w:szCs w:val="28"/>
          <w:highlight w:val="none"/>
        </w:rPr>
        <w:t xml:space="preserve">的应标文件接收时间、地点及评审时间、地点 </w:t>
      </w:r>
    </w:p>
    <w:p>
      <w:pPr>
        <w:widowControl/>
        <w:spacing w:line="560" w:lineRule="exact"/>
        <w:ind w:firstLine="560" w:firstLineChars="200"/>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应标文件接收时间：2018年</w:t>
      </w:r>
      <w:r>
        <w:rPr>
          <w:rFonts w:hint="eastAsia" w:ascii="仿宋_GB2312" w:hAnsi="仿宋" w:eastAsia="仿宋_GB2312" w:cs="宋体"/>
          <w:kern w:val="0"/>
          <w:sz w:val="28"/>
          <w:szCs w:val="28"/>
          <w:highlight w:val="none"/>
          <w:lang w:val="en-US" w:eastAsia="zh-CN"/>
        </w:rPr>
        <w:t>8</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10</w:t>
      </w:r>
      <w:r>
        <w:rPr>
          <w:rFonts w:hint="eastAsia" w:ascii="仿宋_GB2312" w:hAnsi="仿宋" w:eastAsia="仿宋_GB2312" w:cs="宋体"/>
          <w:kern w:val="0"/>
          <w:sz w:val="28"/>
          <w:szCs w:val="28"/>
          <w:highlight w:val="none"/>
        </w:rPr>
        <w:t>日</w:t>
      </w:r>
      <w:r>
        <w:rPr>
          <w:rFonts w:hint="eastAsia" w:ascii="仿宋_GB2312" w:hAnsi="仿宋" w:eastAsia="仿宋_GB2312" w:cs="宋体"/>
          <w:kern w:val="0"/>
          <w:sz w:val="28"/>
          <w:szCs w:val="28"/>
          <w:highlight w:val="none"/>
          <w:lang w:val="en-US" w:eastAsia="zh-CN"/>
        </w:rPr>
        <w:t>9</w:t>
      </w:r>
      <w:r>
        <w:rPr>
          <w:rFonts w:hint="eastAsia" w:ascii="仿宋_GB2312" w:hAnsi="仿宋" w:eastAsia="仿宋_GB2312" w:cs="宋体"/>
          <w:kern w:val="0"/>
          <w:sz w:val="28"/>
          <w:szCs w:val="28"/>
          <w:highlight w:val="none"/>
        </w:rPr>
        <w:t>：</w:t>
      </w:r>
      <w:r>
        <w:rPr>
          <w:rFonts w:hint="eastAsia" w:ascii="仿宋_GB2312" w:hAnsi="仿宋" w:eastAsia="仿宋_GB2312" w:cs="宋体"/>
          <w:kern w:val="0"/>
          <w:sz w:val="28"/>
          <w:szCs w:val="28"/>
          <w:highlight w:val="none"/>
          <w:lang w:val="en-US" w:eastAsia="zh-CN"/>
        </w:rPr>
        <w:t>2</w:t>
      </w:r>
      <w:r>
        <w:rPr>
          <w:rFonts w:hint="eastAsia" w:ascii="仿宋_GB2312" w:hAnsi="仿宋" w:eastAsia="仿宋_GB2312" w:cs="宋体"/>
          <w:kern w:val="0"/>
          <w:sz w:val="28"/>
          <w:szCs w:val="28"/>
          <w:highlight w:val="none"/>
        </w:rPr>
        <w:t>0</w:t>
      </w:r>
    </w:p>
    <w:p>
      <w:pPr>
        <w:widowControl/>
        <w:spacing w:line="560" w:lineRule="exact"/>
        <w:ind w:firstLine="560" w:firstLineChars="200"/>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应标文件接收截止时间：2018年</w:t>
      </w:r>
      <w:r>
        <w:rPr>
          <w:rFonts w:hint="eastAsia" w:ascii="仿宋_GB2312" w:hAnsi="仿宋" w:eastAsia="仿宋_GB2312" w:cs="宋体"/>
          <w:kern w:val="0"/>
          <w:sz w:val="28"/>
          <w:szCs w:val="28"/>
          <w:highlight w:val="none"/>
          <w:lang w:val="en-US" w:eastAsia="zh-CN"/>
        </w:rPr>
        <w:t>8</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10</w:t>
      </w:r>
      <w:r>
        <w:rPr>
          <w:rFonts w:hint="eastAsia" w:ascii="仿宋_GB2312" w:hAnsi="仿宋" w:eastAsia="仿宋_GB2312" w:cs="宋体"/>
          <w:kern w:val="0"/>
          <w:sz w:val="28"/>
          <w:szCs w:val="28"/>
          <w:highlight w:val="none"/>
        </w:rPr>
        <w:t>日</w:t>
      </w:r>
      <w:r>
        <w:rPr>
          <w:rFonts w:hint="eastAsia" w:ascii="仿宋_GB2312" w:hAnsi="仿宋" w:eastAsia="仿宋_GB2312" w:cs="宋体"/>
          <w:kern w:val="0"/>
          <w:sz w:val="28"/>
          <w:szCs w:val="28"/>
          <w:highlight w:val="none"/>
          <w:lang w:val="en-US" w:eastAsia="zh-CN"/>
        </w:rPr>
        <w:t>9</w:t>
      </w:r>
      <w:r>
        <w:rPr>
          <w:rFonts w:hint="eastAsia" w:ascii="仿宋_GB2312" w:hAnsi="仿宋" w:eastAsia="仿宋_GB2312" w:cs="宋体"/>
          <w:kern w:val="0"/>
          <w:sz w:val="28"/>
          <w:szCs w:val="28"/>
          <w:highlight w:val="none"/>
        </w:rPr>
        <w:t>：</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0</w:t>
      </w:r>
    </w:p>
    <w:p>
      <w:pPr>
        <w:widowControl/>
        <w:spacing w:line="560" w:lineRule="exact"/>
        <w:ind w:firstLine="560" w:firstLineChars="200"/>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评审时间：2018年</w:t>
      </w:r>
      <w:r>
        <w:rPr>
          <w:rFonts w:hint="eastAsia" w:ascii="仿宋_GB2312" w:hAnsi="仿宋" w:eastAsia="仿宋_GB2312" w:cs="宋体"/>
          <w:kern w:val="0"/>
          <w:sz w:val="28"/>
          <w:szCs w:val="28"/>
          <w:highlight w:val="none"/>
          <w:lang w:val="en-US" w:eastAsia="zh-CN"/>
        </w:rPr>
        <w:t>8</w:t>
      </w:r>
      <w:r>
        <w:rPr>
          <w:rFonts w:hint="eastAsia" w:ascii="仿宋_GB2312" w:hAnsi="仿宋" w:eastAsia="仿宋_GB2312" w:cs="宋体"/>
          <w:kern w:val="0"/>
          <w:sz w:val="28"/>
          <w:szCs w:val="28"/>
          <w:highlight w:val="none"/>
        </w:rPr>
        <w:t>月</w:t>
      </w:r>
      <w:r>
        <w:rPr>
          <w:rFonts w:hint="eastAsia" w:ascii="仿宋_GB2312" w:hAnsi="仿宋" w:eastAsia="仿宋_GB2312" w:cs="宋体"/>
          <w:kern w:val="0"/>
          <w:sz w:val="28"/>
          <w:szCs w:val="28"/>
          <w:highlight w:val="none"/>
          <w:lang w:val="en-US" w:eastAsia="zh-CN"/>
        </w:rPr>
        <w:t>10</w:t>
      </w:r>
      <w:r>
        <w:rPr>
          <w:rFonts w:hint="eastAsia" w:ascii="仿宋_GB2312" w:hAnsi="仿宋" w:eastAsia="仿宋_GB2312" w:cs="宋体"/>
          <w:kern w:val="0"/>
          <w:sz w:val="28"/>
          <w:szCs w:val="28"/>
          <w:highlight w:val="none"/>
        </w:rPr>
        <w:t>日</w:t>
      </w:r>
      <w:r>
        <w:rPr>
          <w:rFonts w:hint="eastAsia" w:ascii="仿宋_GB2312" w:hAnsi="仿宋" w:eastAsia="仿宋_GB2312" w:cs="宋体"/>
          <w:kern w:val="0"/>
          <w:sz w:val="28"/>
          <w:szCs w:val="28"/>
          <w:highlight w:val="none"/>
          <w:lang w:val="en-US" w:eastAsia="zh-CN"/>
        </w:rPr>
        <w:t>9</w:t>
      </w:r>
      <w:r>
        <w:rPr>
          <w:rFonts w:hint="eastAsia" w:ascii="仿宋_GB2312" w:hAnsi="仿宋" w:eastAsia="仿宋_GB2312" w:cs="宋体"/>
          <w:kern w:val="0"/>
          <w:sz w:val="28"/>
          <w:szCs w:val="28"/>
          <w:highlight w:val="none"/>
        </w:rPr>
        <w:t>:</w:t>
      </w:r>
      <w:r>
        <w:rPr>
          <w:rFonts w:hint="eastAsia" w:ascii="仿宋_GB2312" w:hAnsi="仿宋" w:eastAsia="仿宋_GB2312" w:cs="宋体"/>
          <w:kern w:val="0"/>
          <w:sz w:val="28"/>
          <w:szCs w:val="28"/>
          <w:highlight w:val="none"/>
          <w:lang w:val="en-US" w:eastAsia="zh-CN"/>
        </w:rPr>
        <w:t>4</w:t>
      </w:r>
      <w:r>
        <w:rPr>
          <w:rFonts w:hint="eastAsia" w:ascii="仿宋_GB2312" w:hAnsi="仿宋" w:eastAsia="仿宋_GB2312" w:cs="宋体"/>
          <w:kern w:val="0"/>
          <w:sz w:val="28"/>
          <w:szCs w:val="28"/>
          <w:highlight w:val="none"/>
        </w:rPr>
        <w:t>0</w:t>
      </w:r>
    </w:p>
    <w:p>
      <w:pPr>
        <w:widowControl/>
        <w:spacing w:line="560" w:lineRule="exact"/>
        <w:ind w:firstLine="560" w:firstLineChars="200"/>
        <w:rPr>
          <w:rFonts w:ascii="仿宋_GB2312" w:hAnsi="仿宋" w:eastAsia="仿宋_GB2312"/>
          <w:b/>
          <w:color w:val="000000" w:themeColor="text1"/>
          <w:kern w:val="0"/>
          <w:sz w:val="28"/>
          <w:szCs w:val="28"/>
          <w:highlight w:val="none"/>
        </w:rPr>
      </w:pPr>
      <w:r>
        <w:rPr>
          <w:rFonts w:hint="eastAsia" w:ascii="仿宋_GB2312" w:hAnsi="仿宋" w:eastAsia="仿宋_GB2312" w:cs="宋体"/>
          <w:kern w:val="0"/>
          <w:sz w:val="28"/>
          <w:szCs w:val="28"/>
          <w:highlight w:val="none"/>
        </w:rPr>
        <w:t>评审地点：</w:t>
      </w:r>
      <w:r>
        <w:rPr>
          <w:rFonts w:hint="eastAsia" w:ascii="仿宋_GB2312" w:hAnsi="仿宋" w:eastAsia="仿宋_GB2312"/>
          <w:b/>
          <w:color w:val="000000" w:themeColor="text1"/>
          <w:kern w:val="0"/>
          <w:sz w:val="28"/>
          <w:szCs w:val="28"/>
          <w:highlight w:val="none"/>
        </w:rPr>
        <w:t>南京市鼓楼区江东北路95号3楼会议室</w:t>
      </w:r>
    </w:p>
    <w:p>
      <w:pPr>
        <w:widowControl/>
        <w:shd w:val="clear" w:color="auto" w:fill="FFFFFF"/>
        <w:spacing w:before="54" w:after="54" w:line="560" w:lineRule="exact"/>
        <w:ind w:firstLine="562" w:firstLineChars="200"/>
        <w:jc w:val="left"/>
        <w:rPr>
          <w:rFonts w:ascii="仿宋_GB2312" w:hAnsi="仿宋" w:eastAsia="仿宋_GB2312"/>
          <w:color w:val="000000" w:themeColor="text1"/>
          <w:kern w:val="0"/>
          <w:sz w:val="28"/>
          <w:szCs w:val="28"/>
          <w:highlight w:val="none"/>
        </w:rPr>
      </w:pPr>
      <w:r>
        <w:rPr>
          <w:rFonts w:hint="eastAsia" w:ascii="仿宋_GB2312" w:hAnsi="仿宋" w:eastAsia="仿宋_GB2312"/>
          <w:b/>
          <w:color w:val="000000" w:themeColor="text1"/>
          <w:kern w:val="0"/>
          <w:sz w:val="28"/>
          <w:szCs w:val="28"/>
          <w:highlight w:val="none"/>
        </w:rPr>
        <w:t>10、资格预审：</w:t>
      </w:r>
      <w:r>
        <w:rPr>
          <w:rFonts w:hint="eastAsia" w:ascii="仿宋_GB2312" w:hAnsi="仿宋" w:eastAsia="仿宋_GB2312"/>
          <w:color w:val="000000" w:themeColor="text1"/>
          <w:kern w:val="0"/>
          <w:sz w:val="28"/>
          <w:szCs w:val="28"/>
          <w:highlight w:val="none"/>
        </w:rPr>
        <w:t>请有意向应标人携带相关资质证明文件复印件</w:t>
      </w:r>
      <w:r>
        <w:rPr>
          <w:rFonts w:hint="eastAsia" w:ascii="仿宋_GB2312" w:hAnsi="仿宋" w:eastAsia="仿宋_GB2312"/>
          <w:kern w:val="0"/>
          <w:sz w:val="28"/>
          <w:szCs w:val="28"/>
          <w:highlight w:val="none"/>
        </w:rPr>
        <w:t>（社会组织登记证书、组织机构代码证复印件、银行开户许可证复印件）</w:t>
      </w:r>
      <w:r>
        <w:rPr>
          <w:rFonts w:hint="eastAsia" w:ascii="仿宋_GB2312" w:hAnsi="仿宋" w:eastAsia="仿宋_GB2312"/>
          <w:color w:val="000000" w:themeColor="text1"/>
          <w:kern w:val="0"/>
          <w:sz w:val="28"/>
          <w:szCs w:val="28"/>
          <w:highlight w:val="none"/>
        </w:rPr>
        <w:t>在</w:t>
      </w:r>
      <w:r>
        <w:rPr>
          <w:rFonts w:hint="eastAsia" w:ascii="仿宋_GB2312" w:hAnsi="仿宋" w:eastAsia="仿宋_GB2312"/>
          <w:color w:val="000000" w:themeColor="text1"/>
          <w:kern w:val="0"/>
          <w:sz w:val="28"/>
          <w:szCs w:val="28"/>
          <w:highlight w:val="none"/>
          <w:lang w:val="en-US" w:eastAsia="zh-CN"/>
        </w:rPr>
        <w:t>8</w:t>
      </w:r>
      <w:r>
        <w:rPr>
          <w:rFonts w:hint="eastAsia" w:ascii="仿宋_GB2312" w:hAnsi="仿宋" w:eastAsia="仿宋_GB2312"/>
          <w:color w:val="000000" w:themeColor="text1"/>
          <w:kern w:val="0"/>
          <w:sz w:val="28"/>
          <w:szCs w:val="28"/>
          <w:highlight w:val="none"/>
        </w:rPr>
        <w:t>月</w:t>
      </w:r>
      <w:r>
        <w:rPr>
          <w:rFonts w:hint="eastAsia" w:ascii="仿宋_GB2312" w:hAnsi="仿宋" w:eastAsia="仿宋_GB2312"/>
          <w:color w:val="000000" w:themeColor="text1"/>
          <w:kern w:val="0"/>
          <w:sz w:val="28"/>
          <w:szCs w:val="28"/>
          <w:highlight w:val="none"/>
          <w:lang w:val="en-US" w:eastAsia="zh-CN"/>
        </w:rPr>
        <w:t>8</w:t>
      </w:r>
      <w:r>
        <w:rPr>
          <w:rFonts w:hint="eastAsia" w:ascii="仿宋_GB2312" w:hAnsi="仿宋" w:eastAsia="仿宋_GB2312"/>
          <w:kern w:val="0"/>
          <w:sz w:val="28"/>
          <w:szCs w:val="28"/>
          <w:highlight w:val="none"/>
        </w:rPr>
        <w:t>日前</w:t>
      </w:r>
      <w:r>
        <w:rPr>
          <w:rFonts w:hint="eastAsia" w:ascii="仿宋_GB2312" w:hAnsi="仿宋" w:eastAsia="仿宋_GB2312"/>
          <w:color w:val="000000" w:themeColor="text1"/>
          <w:kern w:val="0"/>
          <w:sz w:val="28"/>
          <w:szCs w:val="28"/>
          <w:highlight w:val="none"/>
        </w:rPr>
        <w:t>到</w:t>
      </w:r>
      <w:r>
        <w:rPr>
          <w:rFonts w:hint="eastAsia" w:ascii="仿宋_GB2312" w:hAnsi="仿宋" w:eastAsia="仿宋_GB2312"/>
          <w:color w:val="000000" w:themeColor="text1"/>
          <w:kern w:val="0"/>
          <w:sz w:val="28"/>
          <w:szCs w:val="28"/>
          <w:highlight w:val="none"/>
          <w:u w:val="single"/>
        </w:rPr>
        <w:t>京市鼓楼区江东北路95号3楼会议室</w:t>
      </w:r>
      <w:r>
        <w:rPr>
          <w:rFonts w:hint="eastAsia" w:ascii="仿宋_GB2312" w:hAnsi="仿宋" w:eastAsia="仿宋_GB2312"/>
          <w:color w:val="000000" w:themeColor="text1"/>
          <w:kern w:val="0"/>
          <w:sz w:val="28"/>
          <w:szCs w:val="28"/>
          <w:highlight w:val="none"/>
        </w:rPr>
        <w:t>进行资格预审。</w:t>
      </w:r>
    </w:p>
    <w:p>
      <w:pPr>
        <w:widowControl/>
        <w:shd w:val="clear" w:color="auto" w:fill="FFFFFF"/>
        <w:spacing w:before="54" w:after="54" w:line="560" w:lineRule="exact"/>
        <w:ind w:firstLine="548" w:firstLineChars="195"/>
        <w:jc w:val="left"/>
        <w:rPr>
          <w:rFonts w:ascii="仿宋_GB2312" w:hAnsi="仿宋" w:eastAsia="仿宋_GB2312"/>
          <w:b/>
          <w:color w:val="000000" w:themeColor="text1"/>
          <w:kern w:val="0"/>
          <w:sz w:val="28"/>
          <w:szCs w:val="28"/>
          <w:highlight w:val="none"/>
        </w:rPr>
      </w:pPr>
      <w:r>
        <w:rPr>
          <w:rFonts w:hint="eastAsia" w:ascii="仿宋_GB2312" w:hAnsi="仿宋" w:eastAsia="仿宋_GB2312"/>
          <w:b/>
          <w:color w:val="000000" w:themeColor="text1"/>
          <w:kern w:val="0"/>
          <w:sz w:val="28"/>
          <w:szCs w:val="28"/>
          <w:highlight w:val="none"/>
        </w:rPr>
        <w:t>11</w:t>
      </w:r>
      <w:r>
        <w:rPr>
          <w:rFonts w:hint="eastAsia" w:ascii="仿宋_GB2312" w:hAnsi="仿宋" w:eastAsia="仿宋_GB2312" w:cs="宋体"/>
          <w:b/>
          <w:color w:val="000000" w:themeColor="text1"/>
          <w:kern w:val="0"/>
          <w:sz w:val="28"/>
          <w:szCs w:val="28"/>
          <w:highlight w:val="none"/>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联系人：韦思阳</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联系电话：025-58889075</w:t>
      </w:r>
    </w:p>
    <w:p>
      <w:pPr>
        <w:widowControl/>
        <w:shd w:val="clear" w:color="auto" w:fill="FFFFFF"/>
        <w:spacing w:before="54" w:after="54" w:line="560" w:lineRule="exact"/>
        <w:ind w:firstLine="560" w:firstLineChars="200"/>
        <w:jc w:val="left"/>
        <w:rPr>
          <w:rFonts w:ascii="仿宋_GB2312" w:hAnsi="仿宋" w:eastAsia="仿宋_GB2312"/>
          <w:sz w:val="28"/>
          <w:szCs w:val="28"/>
          <w:highlight w:val="none"/>
          <w:shd w:val="pct10" w:color="auto" w:fill="FFFFFF"/>
          <w:lang w:val="zh-CN"/>
        </w:rPr>
      </w:pPr>
      <w:r>
        <w:rPr>
          <w:rFonts w:hint="eastAsia" w:ascii="仿宋_GB2312" w:hAnsi="仿宋" w:eastAsia="仿宋_GB2312"/>
          <w:kern w:val="0"/>
          <w:sz w:val="28"/>
          <w:szCs w:val="28"/>
          <w:highlight w:val="none"/>
        </w:rPr>
        <w:t>地址：南京市浦口区文德路18号</w:t>
      </w:r>
    </w:p>
    <w:p>
      <w:pPr>
        <w:widowControl/>
        <w:shd w:val="clear" w:color="auto" w:fill="FFFFFF"/>
        <w:spacing w:before="54" w:after="54" w:line="560" w:lineRule="exact"/>
        <w:ind w:firstLine="551" w:firstLineChars="196"/>
        <w:jc w:val="left"/>
        <w:rPr>
          <w:rFonts w:ascii="仿宋_GB2312" w:hAnsi="仿宋" w:eastAsia="仿宋_GB2312"/>
          <w:b/>
          <w:color w:val="000000"/>
          <w:kern w:val="0"/>
          <w:sz w:val="28"/>
          <w:szCs w:val="28"/>
          <w:highlight w:val="none"/>
        </w:rPr>
      </w:pPr>
      <w:r>
        <w:rPr>
          <w:rFonts w:hint="eastAsia" w:ascii="仿宋_GB2312" w:hAnsi="仿宋" w:eastAsia="仿宋_GB2312"/>
          <w:b/>
          <w:color w:val="000000"/>
          <w:kern w:val="0"/>
          <w:sz w:val="28"/>
          <w:szCs w:val="28"/>
          <w:highlight w:val="none"/>
        </w:rPr>
        <w:t>12</w:t>
      </w:r>
      <w:r>
        <w:rPr>
          <w:rFonts w:hint="eastAsia" w:ascii="仿宋_GB2312" w:hAnsi="仿宋" w:eastAsia="仿宋_GB2312" w:cs="宋体"/>
          <w:b/>
          <w:color w:val="000000"/>
          <w:kern w:val="0"/>
          <w:sz w:val="28"/>
          <w:szCs w:val="28"/>
          <w:highlight w:val="none"/>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highlight w:val="none"/>
        </w:rPr>
      </w:pPr>
      <w:r>
        <w:rPr>
          <w:rFonts w:hint="eastAsia" w:ascii="仿宋_GB2312" w:hAnsi="仿宋" w:eastAsia="仿宋_GB2312" w:cs="宋体"/>
          <w:color w:val="000000"/>
          <w:kern w:val="0"/>
          <w:sz w:val="28"/>
          <w:szCs w:val="28"/>
          <w:highlight w:val="none"/>
        </w:rPr>
        <w:t>联系人：杨悦、</w:t>
      </w:r>
      <w:r>
        <w:rPr>
          <w:rFonts w:hint="eastAsia" w:ascii="仿宋_GB2312" w:hAnsi="仿宋" w:eastAsia="仿宋_GB2312" w:cs="宋体"/>
          <w:kern w:val="0"/>
          <w:sz w:val="28"/>
          <w:szCs w:val="28"/>
          <w:highlight w:val="none"/>
        </w:rPr>
        <w:t>聂倩</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highlight w:val="none"/>
        </w:rPr>
      </w:pPr>
      <w:r>
        <w:rPr>
          <w:rFonts w:hint="eastAsia" w:ascii="仿宋_GB2312" w:hAnsi="仿宋" w:eastAsia="仿宋_GB2312" w:cs="宋体"/>
          <w:color w:val="000000"/>
          <w:kern w:val="0"/>
          <w:sz w:val="28"/>
          <w:szCs w:val="28"/>
          <w:highlight w:val="none"/>
        </w:rPr>
        <w:t>联系电话：</w:t>
      </w:r>
      <w:r>
        <w:rPr>
          <w:rFonts w:hint="eastAsia" w:ascii="仿宋_GB2312" w:hAnsi="仿宋" w:eastAsia="仿宋_GB2312"/>
          <w:color w:val="000000"/>
          <w:kern w:val="0"/>
          <w:sz w:val="28"/>
          <w:szCs w:val="28"/>
          <w:highlight w:val="none"/>
        </w:rPr>
        <w:t>025-69576326、6329</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highlight w:val="none"/>
        </w:rPr>
      </w:pPr>
      <w:r>
        <w:rPr>
          <w:rFonts w:hint="eastAsia" w:ascii="仿宋_GB2312" w:hAnsi="仿宋" w:eastAsia="仿宋_GB2312"/>
          <w:color w:val="000000"/>
          <w:kern w:val="0"/>
          <w:sz w:val="28"/>
          <w:szCs w:val="28"/>
          <w:highlight w:val="none"/>
        </w:rPr>
        <w:t xml:space="preserve">传    </w:t>
      </w:r>
      <w:r>
        <w:rPr>
          <w:rFonts w:hint="eastAsia" w:ascii="仿宋_GB2312" w:hAnsi="仿宋" w:eastAsia="仿宋_GB2312" w:cs="宋体"/>
          <w:color w:val="000000"/>
          <w:kern w:val="0"/>
          <w:sz w:val="28"/>
          <w:szCs w:val="28"/>
          <w:highlight w:val="none"/>
        </w:rPr>
        <w:t>真：</w:t>
      </w:r>
      <w:r>
        <w:rPr>
          <w:rFonts w:hint="eastAsia" w:ascii="仿宋_GB2312" w:hAnsi="仿宋" w:eastAsia="仿宋_GB2312"/>
          <w:color w:val="000000"/>
          <w:kern w:val="0"/>
          <w:sz w:val="28"/>
          <w:szCs w:val="28"/>
          <w:highlight w:val="none"/>
        </w:rPr>
        <w:t>025-69576334</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highlight w:val="none"/>
        </w:rPr>
      </w:pPr>
      <w:r>
        <w:rPr>
          <w:rFonts w:hint="eastAsia" w:ascii="仿宋_GB2312" w:hAnsi="仿宋" w:eastAsia="仿宋_GB2312" w:cs="宋体"/>
          <w:color w:val="000000"/>
          <w:kern w:val="0"/>
          <w:sz w:val="28"/>
          <w:szCs w:val="28"/>
          <w:highlight w:val="none"/>
        </w:rPr>
        <w:t>地址：京市鼓楼区江东北路95号3楼</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highlight w:val="none"/>
        </w:rPr>
      </w:pPr>
      <w:r>
        <w:rPr>
          <w:rFonts w:hint="eastAsia" w:ascii="仿宋_GB2312" w:hAnsi="仿宋" w:eastAsia="仿宋_GB2312" w:cs="宋体"/>
          <w:color w:val="000000"/>
          <w:kern w:val="0"/>
          <w:sz w:val="28"/>
          <w:szCs w:val="28"/>
          <w:highlight w:val="none"/>
        </w:rPr>
        <w:t>邮编：</w:t>
      </w:r>
      <w:r>
        <w:rPr>
          <w:rFonts w:hint="eastAsia" w:ascii="仿宋_GB2312" w:hAnsi="仿宋" w:eastAsia="仿宋_GB2312"/>
          <w:color w:val="000000"/>
          <w:kern w:val="0"/>
          <w:sz w:val="28"/>
          <w:szCs w:val="28"/>
          <w:highlight w:val="none"/>
        </w:rPr>
        <w:t>210008</w:t>
      </w:r>
    </w:p>
    <w:bookmarkEnd w:id="24"/>
    <w:p>
      <w:pPr>
        <w:widowControl/>
        <w:shd w:val="clear" w:color="auto" w:fill="FFFFFF"/>
        <w:spacing w:before="54" w:after="54" w:line="560" w:lineRule="exact"/>
        <w:jc w:val="left"/>
        <w:rPr>
          <w:rFonts w:ascii="仿宋_GB2312" w:hAnsi="仿宋" w:eastAsia="仿宋_GB2312"/>
          <w:color w:val="000000"/>
          <w:kern w:val="0"/>
          <w:sz w:val="28"/>
          <w:szCs w:val="28"/>
        </w:rPr>
      </w:pPr>
    </w:p>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参照政府采购相关规定办法，遵循公平、公正、公开原则。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“应标人”是指参加本次项目应争，并符合采购文件规定资格条件的法人。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1、应标人应当按照采购文件的要求编制响应文件，并对其提交的响应文件真实性、合法性承担法律责任。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采购文件要求的应标人进行评审。未实质性响应采购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（1）不具备采购文件中规定资格条件的；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采用综合评分法。即在最大限度地满足采购文件实质性要求前提下，按照采购文件中规定的各项因素进行综合评审后，以评审总得分最高的应标人作为成交候选应标人或者成交应标人的评审方法。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2、评审时，代理机构将邀请评委检查应标书的密封情况，经确认无误后，由代</w:t>
      </w:r>
      <w:r>
        <w:rPr>
          <w:rFonts w:hint="eastAsia" w:ascii="仿宋_GB2312" w:hAnsi="仿宋" w:eastAsia="仿宋_GB2312"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3、评标委员会将就应标书及应标单位代表陈述有关内容进行质疑，应标单位代表应如实应答</w:t>
      </w:r>
      <w:r>
        <w:rPr>
          <w:rFonts w:hint="eastAsia" w:ascii="仿宋_GB2312" w:hAnsi="仿宋" w:eastAsia="仿宋_GB2312"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2、成交通知书发出后，成交单位无正当理由不与采购单位签订合同的，将其列入不良行为记录名单，在一至三年内禁止参加南京市浦口区民政局采购活动。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付款方式：合同签订一月内支付合同价的50%；中期评估通过后支付合同价的30%；结项评估通过后支付合同价的20%。每次付款时需提供等额发票。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本项目为2018年度南京市浦口区公益创投青少年服务项目</w:t>
      </w:r>
      <w:r>
        <w:rPr>
          <w:rFonts w:hint="eastAsia" w:ascii="仿宋_GB2312" w:eastAsia="仿宋_GB2312"/>
          <w:sz w:val="28"/>
          <w:szCs w:val="28"/>
        </w:rPr>
        <w:t>，共计4个分包项目，扶持资金共32万元。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1、青少年服务内容指引清单：</w:t>
      </w:r>
    </w:p>
    <w:tbl>
      <w:tblPr>
        <w:tblStyle w:val="49"/>
        <w:tblW w:w="8900" w:type="dxa"/>
        <w:jc w:val="center"/>
        <w:tblInd w:w="-60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915"/>
        <w:gridCol w:w="6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554"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915" w:type="dxa"/>
            <w:vAlign w:val="center"/>
          </w:tcPr>
          <w:p>
            <w:pPr>
              <w:widowControl/>
              <w:spacing w:line="440" w:lineRule="exact"/>
              <w:jc w:val="center"/>
              <w:rPr>
                <w:rFonts w:eastAsia="黑体"/>
                <w:kern w:val="0"/>
                <w:sz w:val="24"/>
              </w:rPr>
            </w:pPr>
            <w:r>
              <w:rPr>
                <w:rFonts w:hAnsi="黑体" w:eastAsia="黑体"/>
                <w:kern w:val="0"/>
                <w:sz w:val="24"/>
              </w:rPr>
              <w:t>序号</w:t>
            </w:r>
          </w:p>
        </w:tc>
        <w:tc>
          <w:tcPr>
            <w:tcW w:w="6431" w:type="dxa"/>
            <w:shd w:val="clear" w:color="auto" w:fill="auto"/>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restart"/>
            <w:vAlign w:val="center"/>
          </w:tcPr>
          <w:p>
            <w:pPr>
              <w:widowControl/>
              <w:spacing w:line="440" w:lineRule="exact"/>
              <w:jc w:val="center"/>
              <w:rPr>
                <w:rFonts w:ascii="仿宋_GB2312" w:hAnsi="华文楷体" w:eastAsia="仿宋_GB2312"/>
                <w:kern w:val="0"/>
                <w:sz w:val="24"/>
                <w:szCs w:val="24"/>
              </w:rPr>
            </w:pPr>
            <w:r>
              <w:rPr>
                <w:rFonts w:hint="eastAsia" w:ascii="仿宋_GB2312" w:hAnsi="华文楷体" w:eastAsia="仿宋_GB2312"/>
                <w:kern w:val="0"/>
                <w:sz w:val="24"/>
                <w:szCs w:val="24"/>
              </w:rPr>
              <w:t>青少年服务</w:t>
            </w: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10</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困境未成年人心理和精神关爱服务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11</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流浪乞讨未成年人社会保护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12</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留守流动儿童的社会服务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13</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预防未成年人遭受暴力侵害</w:t>
            </w:r>
            <w:r>
              <w:rPr>
                <w:rFonts w:hint="eastAsia" w:eastAsia="方正楷体_GBK"/>
                <w:kern w:val="0"/>
                <w:sz w:val="24"/>
              </w:rPr>
              <w:t>（</w:t>
            </w:r>
            <w:r>
              <w:rPr>
                <w:rFonts w:eastAsia="方正楷体_GBK"/>
                <w:kern w:val="0"/>
                <w:sz w:val="24"/>
              </w:rPr>
              <w:t>校园霸凌</w:t>
            </w:r>
            <w:r>
              <w:rPr>
                <w:rFonts w:hint="eastAsia" w:eastAsia="方正楷体_GBK"/>
                <w:kern w:val="0"/>
                <w:sz w:val="24"/>
              </w:rPr>
              <w:t>）</w:t>
            </w:r>
            <w:r>
              <w:rPr>
                <w:rFonts w:eastAsia="方正楷体_GBK"/>
                <w:kern w:val="0"/>
                <w:sz w:val="24"/>
              </w:rPr>
              <w:t>的干预性服务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14</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社会散居孤儿社会综合支持服务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15</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社区儿童临时托管</w:t>
            </w:r>
            <w:r>
              <w:rPr>
                <w:rFonts w:hint="eastAsia" w:eastAsia="方正楷体_GBK"/>
                <w:kern w:val="0"/>
                <w:sz w:val="24"/>
              </w:rPr>
              <w:t>看护</w:t>
            </w:r>
            <w:r>
              <w:rPr>
                <w:rFonts w:eastAsia="方正楷体_GBK"/>
                <w:kern w:val="0"/>
                <w:sz w:val="24"/>
              </w:rPr>
              <w:t>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16</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特殊未成年人的社区矫正服务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17</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低收入家庭的未成年人成长服务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18</w:t>
            </w:r>
          </w:p>
        </w:tc>
        <w:tc>
          <w:tcPr>
            <w:tcW w:w="6431" w:type="dxa"/>
            <w:shd w:val="clear" w:color="auto" w:fill="auto"/>
            <w:vAlign w:val="center"/>
          </w:tcPr>
          <w:p>
            <w:pPr>
              <w:widowControl/>
              <w:spacing w:line="440" w:lineRule="exact"/>
              <w:rPr>
                <w:rFonts w:eastAsia="方正楷体_GBK"/>
                <w:kern w:val="0"/>
                <w:sz w:val="24"/>
              </w:rPr>
            </w:pPr>
            <w:r>
              <w:rPr>
                <w:rFonts w:eastAsia="方正楷体_GBK"/>
                <w:kern w:val="0"/>
                <w:sz w:val="24"/>
              </w:rPr>
              <w:t>残疾儿童的康复及社会支持服务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554" w:type="dxa"/>
            <w:vMerge w:val="continue"/>
            <w:vAlign w:val="center"/>
          </w:tcPr>
          <w:p>
            <w:pPr>
              <w:widowControl/>
              <w:spacing w:line="440" w:lineRule="exact"/>
              <w:jc w:val="center"/>
              <w:rPr>
                <w:rFonts w:ascii="仿宋_GB2312" w:hAnsi="华文楷体" w:eastAsia="仿宋_GB2312"/>
                <w:kern w:val="0"/>
                <w:sz w:val="24"/>
                <w:szCs w:val="24"/>
              </w:rPr>
            </w:pPr>
          </w:p>
        </w:tc>
        <w:tc>
          <w:tcPr>
            <w:tcW w:w="91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19</w:t>
            </w:r>
          </w:p>
        </w:tc>
        <w:tc>
          <w:tcPr>
            <w:tcW w:w="6431"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服刑人员</w:t>
            </w:r>
            <w:r>
              <w:rPr>
                <w:rFonts w:eastAsia="方正楷体_GBK"/>
                <w:kern w:val="0"/>
                <w:sz w:val="24"/>
              </w:rPr>
              <w:t>未成年</w:t>
            </w:r>
            <w:r>
              <w:rPr>
                <w:rFonts w:hint="eastAsia" w:eastAsia="方正楷体_GBK"/>
                <w:kern w:val="0"/>
                <w:sz w:val="24"/>
              </w:rPr>
              <w:t>子女支持</w:t>
            </w:r>
            <w:r>
              <w:rPr>
                <w:rFonts w:eastAsia="方正楷体_GBK"/>
                <w:kern w:val="0"/>
                <w:sz w:val="24"/>
              </w:rPr>
              <w:t>服务</w:t>
            </w:r>
            <w:r>
              <w:rPr>
                <w:rFonts w:hint="eastAsia" w:eastAsia="方正楷体_GBK"/>
                <w:kern w:val="0"/>
                <w:sz w:val="24"/>
              </w:rPr>
              <w:t>★</w:t>
            </w:r>
          </w:p>
        </w:tc>
      </w:tr>
    </w:tbl>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2、具体需求：</w:t>
      </w:r>
    </w:p>
    <w:tbl>
      <w:tblPr>
        <w:tblStyle w:val="49"/>
        <w:tblW w:w="8858" w:type="dxa"/>
        <w:jc w:val="center"/>
        <w:tblInd w:w="-668" w:type="dxa"/>
        <w:tblLayout w:type="fixed"/>
        <w:tblCellMar>
          <w:top w:w="15" w:type="dxa"/>
          <w:left w:w="15" w:type="dxa"/>
          <w:bottom w:w="15" w:type="dxa"/>
          <w:right w:w="15" w:type="dxa"/>
        </w:tblCellMar>
      </w:tblPr>
      <w:tblGrid>
        <w:gridCol w:w="900"/>
        <w:gridCol w:w="1388"/>
        <w:gridCol w:w="1515"/>
        <w:gridCol w:w="1440"/>
        <w:gridCol w:w="1755"/>
        <w:gridCol w:w="1860"/>
      </w:tblGrid>
      <w:tr>
        <w:tblPrEx>
          <w:tblLayout w:type="fixed"/>
          <w:tblCellMar>
            <w:top w:w="15" w:type="dxa"/>
            <w:left w:w="15" w:type="dxa"/>
            <w:bottom w:w="15" w:type="dxa"/>
            <w:right w:w="15" w:type="dxa"/>
          </w:tblCellMar>
        </w:tblPrEx>
        <w:trPr>
          <w:trHeight w:val="286"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分包号</w:t>
            </w:r>
          </w:p>
        </w:tc>
        <w:tc>
          <w:tcPr>
            <w:tcW w:w="1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实施区域</w:t>
            </w: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项目属性</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r>
              <w:rPr>
                <w:rFonts w:hint="eastAsia" w:eastAsia="方正楷体_GBK"/>
                <w:kern w:val="0"/>
                <w:sz w:val="24"/>
              </w:rPr>
              <w:t>服务对象（人数）</w:t>
            </w:r>
          </w:p>
        </w:tc>
      </w:tr>
      <w:tr>
        <w:tblPrEx>
          <w:tblLayout w:type="fixed"/>
          <w:tblCellMar>
            <w:top w:w="15" w:type="dxa"/>
            <w:left w:w="15" w:type="dxa"/>
            <w:bottom w:w="15" w:type="dxa"/>
            <w:right w:w="15" w:type="dxa"/>
          </w:tblCellMar>
        </w:tblPrEx>
        <w:trPr>
          <w:trHeight w:val="5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p>
        </w:tc>
        <w:tc>
          <w:tcPr>
            <w:tcW w:w="1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服务领域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服务类型</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服务主要范围</w:t>
            </w: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p>
        </w:tc>
      </w:tr>
      <w:tr>
        <w:tblPrEx>
          <w:tblLayout w:type="fixed"/>
          <w:tblCellMar>
            <w:top w:w="15" w:type="dxa"/>
            <w:left w:w="15" w:type="dxa"/>
            <w:bottom w:w="15" w:type="dxa"/>
            <w:right w:w="15" w:type="dxa"/>
          </w:tblCellMar>
        </w:tblPrEx>
        <w:trPr>
          <w:trHeight w:val="1406"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星甸街道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福利慈善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青少年服务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r>
              <w:rPr>
                <w:rFonts w:hint="eastAsia" w:eastAsia="方正楷体_GBK"/>
                <w:kern w:val="0"/>
                <w:sz w:val="24"/>
              </w:rPr>
              <w:t>困境未成年人心理和精神关爱服务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50 人</w:t>
            </w:r>
          </w:p>
        </w:tc>
      </w:tr>
      <w:tr>
        <w:tblPrEx>
          <w:tblLayout w:type="fixed"/>
          <w:tblCellMar>
            <w:top w:w="15" w:type="dxa"/>
            <w:left w:w="15" w:type="dxa"/>
            <w:bottom w:w="15" w:type="dxa"/>
            <w:right w:w="15" w:type="dxa"/>
          </w:tblCellMar>
        </w:tblPrEx>
        <w:trPr>
          <w:trHeight w:val="1151"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2</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汤泉街道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福利慈善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青少年服务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r>
              <w:rPr>
                <w:rFonts w:hint="eastAsia" w:eastAsia="方正楷体_GBK"/>
                <w:kern w:val="0"/>
                <w:sz w:val="24"/>
              </w:rPr>
              <w:t>困境未成年人救助和综合性社会支持服务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50-60    人</w:t>
            </w:r>
          </w:p>
        </w:tc>
      </w:tr>
      <w:tr>
        <w:tblPrEx>
          <w:tblLayout w:type="fixed"/>
          <w:tblCellMar>
            <w:top w:w="15" w:type="dxa"/>
            <w:left w:w="15" w:type="dxa"/>
            <w:bottom w:w="15" w:type="dxa"/>
            <w:right w:w="15" w:type="dxa"/>
          </w:tblCellMar>
        </w:tblPrEx>
        <w:trPr>
          <w:trHeight w:val="1451"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3</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江浦街道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福利慈善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青少年服务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r>
              <w:rPr>
                <w:rFonts w:hint="eastAsia" w:eastAsia="方正楷体_GBK"/>
                <w:kern w:val="0"/>
                <w:sz w:val="24"/>
              </w:rPr>
              <w:t>困境未成年人救助和综合性社会支持服务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50人</w:t>
            </w:r>
          </w:p>
        </w:tc>
      </w:tr>
      <w:tr>
        <w:tblPrEx>
          <w:tblLayout w:type="fixed"/>
          <w:tblCellMar>
            <w:top w:w="15" w:type="dxa"/>
            <w:left w:w="15" w:type="dxa"/>
            <w:bottom w:w="15" w:type="dxa"/>
            <w:right w:w="15" w:type="dxa"/>
          </w:tblCellMar>
        </w:tblPrEx>
        <w:trPr>
          <w:trHeight w:val="1456"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4</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桥林街道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福利慈善</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青少年服务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eastAsia="方正楷体_GBK"/>
                <w:kern w:val="0"/>
                <w:sz w:val="24"/>
              </w:rPr>
            </w:pPr>
            <w:r>
              <w:rPr>
                <w:rFonts w:hint="eastAsia" w:eastAsia="方正楷体_GBK"/>
                <w:kern w:val="0"/>
                <w:sz w:val="24"/>
              </w:rPr>
              <w:t>困境未成年人心理和精神关爱服务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rPr>
                <w:rFonts w:eastAsia="方正楷体_GBK"/>
                <w:kern w:val="0"/>
                <w:sz w:val="24"/>
              </w:rPr>
            </w:pPr>
            <w:r>
              <w:rPr>
                <w:rFonts w:hint="eastAsia" w:eastAsia="方正楷体_GBK"/>
                <w:kern w:val="0"/>
                <w:sz w:val="24"/>
              </w:rPr>
              <w:t>50 -100    人</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rPr>
          <w:rFonts w:ascii="仿宋_GB2312" w:hAnsi="仿宋_GB2312" w:eastAsia="仿宋_GB2312" w:cs="Times New Roman"/>
          <w:sz w:val="28"/>
          <w:szCs w:val="28"/>
          <w:lang w:val="zh-CN"/>
        </w:rPr>
      </w:pPr>
    </w:p>
    <w:p>
      <w:pPr>
        <w:spacing w:line="560" w:lineRule="exact"/>
        <w:rPr>
          <w:rFonts w:ascii="仿宋_GB2312" w:hAnsi="仿宋_GB2312" w:eastAsia="仿宋_GB2312" w:cs="Times New Roman"/>
          <w:sz w:val="28"/>
          <w:szCs w:val="28"/>
          <w:lang w:val="zh-CN"/>
        </w:rPr>
      </w:pPr>
    </w:p>
    <w:p>
      <w:pPr>
        <w:spacing w:line="560" w:lineRule="exact"/>
        <w:rPr>
          <w:rFonts w:ascii="仿宋_GB2312" w:hAnsi="仿宋_GB2312" w:eastAsia="仿宋_GB2312" w:cs="Times New Roman"/>
          <w:sz w:val="28"/>
          <w:szCs w:val="28"/>
          <w:lang w:val="zh-CN"/>
        </w:rPr>
      </w:pPr>
    </w:p>
    <w:p>
      <w:pPr>
        <w:spacing w:line="560" w:lineRule="exact"/>
        <w:rPr>
          <w:rFonts w:ascii="仿宋_GB2312" w:hAnsi="仿宋_GB2312" w:eastAsia="仿宋_GB2312" w:cs="Times New Roman"/>
          <w:sz w:val="28"/>
          <w:szCs w:val="28"/>
          <w:lang w:val="zh-CN"/>
        </w:rPr>
      </w:pPr>
    </w:p>
    <w:p>
      <w:pPr>
        <w:spacing w:line="560" w:lineRule="exact"/>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ind w:firstLine="482" w:firstLineChars="200"/>
        <w:rPr>
          <w:rFonts w:ascii="仿宋_GB2312" w:eastAsia="仿宋_GB2312"/>
          <w:b/>
          <w:color w:val="000000"/>
          <w:sz w:val="24"/>
          <w:szCs w:val="24"/>
        </w:rPr>
      </w:pPr>
    </w:p>
    <w:p>
      <w:pPr>
        <w:jc w:val="center"/>
        <w:rPr>
          <w:rFonts w:ascii="仿宋_GB2312" w:eastAsia="仿宋_GB2312"/>
          <w:sz w:val="28"/>
          <w:szCs w:val="28"/>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ascii="仿宋_GB2312" w:hAnsi="Calibri" w:eastAsia="仿宋_GB2312" w:cs="Times New Roman"/>
          <w:sz w:val="28"/>
          <w:szCs w:val="28"/>
        </w:rPr>
      </w:pPr>
      <w:r>
        <w:rPr>
          <w:rFonts w:hint="eastAsia" w:ascii="仿宋_GB2312" w:hAnsi="Calibri" w:eastAsia="仿宋_GB2312" w:cs="Times New Roman"/>
          <w:sz w:val="28"/>
          <w:szCs w:val="28"/>
        </w:rPr>
        <w:t>2018年度南京市浦口区公益创投</w:t>
      </w:r>
      <w:r>
        <w:rPr>
          <w:rFonts w:hint="eastAsia" w:ascii="仿宋_GB2312" w:hAnsi="Calibri" w:eastAsia="仿宋_GB2312" w:cs="Times New Roman"/>
          <w:sz w:val="28"/>
          <w:szCs w:val="28"/>
          <w:u w:val="single"/>
        </w:rPr>
        <w:t>青少年服务</w:t>
      </w:r>
      <w:r>
        <w:rPr>
          <w:rFonts w:hint="eastAsia" w:ascii="仿宋_GB2312" w:hAnsi="Calibri" w:eastAsia="仿宋_GB2312" w:cs="Times New Roman"/>
          <w:sz w:val="28"/>
          <w:szCs w:val="28"/>
        </w:rPr>
        <w:t>项目</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49090582"/>
      <w:bookmarkStart w:id="6" w:name="_Toc24878535"/>
      <w:bookmarkStart w:id="7" w:name="_Toc26554103"/>
      <w:bookmarkStart w:id="8" w:name="_Toc22356583"/>
      <w:bookmarkStart w:id="9" w:name="_Toc120614284"/>
      <w:bookmarkStart w:id="10" w:name="_Toc23828483"/>
      <w:bookmarkStart w:id="11" w:name="_Toc120614291"/>
      <w:bookmarkStart w:id="12" w:name="_Toc513029281"/>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致： 南京市浦口区民政局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3、我们已详细审核全部应标文件及其有效补充文件，我们放弃对采购文件任何误解的权利，无论评审结果如何，我们不对采购文件本身提出质疑。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4、我们同意从规定的评审日期起遵循本采购文件，并在规定的竞标有效期期满之前均具有约束力。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采购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7、一旦我方成交，我方将根据采购文件的规定严格履行合同，并保证于承诺的时间完成货物的启动/集成、调试等服务，交付采购人验收、使用。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Toc22356580"/>
      <w:bookmarkEnd w:id="13"/>
      <w:bookmarkStart w:id="14" w:name="_Hlt26955070"/>
      <w:bookmarkEnd w:id="14"/>
      <w:bookmarkStart w:id="15" w:name="_Toc26554095"/>
      <w:bookmarkEnd w:id="15"/>
      <w:bookmarkStart w:id="16" w:name="_Toc49090577"/>
      <w:bookmarkEnd w:id="16"/>
      <w:bookmarkStart w:id="17" w:name="_Toc460901585"/>
      <w:bookmarkEnd w:id="17"/>
      <w:bookmarkStart w:id="18" w:name="_Hlt26671380"/>
      <w:bookmarkEnd w:id="18"/>
      <w:bookmarkStart w:id="19" w:name="_Toc23828478"/>
      <w:bookmarkEnd w:id="19"/>
      <w:bookmarkStart w:id="20" w:name="_Toc120614283"/>
      <w:bookmarkEnd w:id="20"/>
      <w:bookmarkStart w:id="21" w:name="_格式2__法定代表人授权书"/>
      <w:bookmarkEnd w:id="21"/>
      <w:bookmarkStart w:id="22" w:name="_Toc513029276"/>
      <w:bookmarkEnd w:id="22"/>
      <w:bookmarkStart w:id="23" w:name="_格式3__银行出具的资信证明"/>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南京市浦口区民政局：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lef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rPr>
        <w:t>南京市浦口区公益创投项目申报书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rPr>
        <w:t>南京市浦口区民政局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项目（第一批）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52"/>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        </w:t>
            </w:r>
          </w:p>
          <w:p>
            <w:pPr>
              <w:widowControl/>
              <w:spacing w:line="276" w:lineRule="auto"/>
              <w:jc w:val="left"/>
              <w:rPr>
                <w:rFonts w:ascii="仿宋_GB2312" w:hAnsi="宋体" w:eastAsia="仿宋_GB2312" w:cs="Arial"/>
                <w:snapToGrid w:val="0"/>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rPr>
              <w:t xml:space="preserve">社区融合项目（第一批）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□社区融合项目（第二批）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□慈善救助</w:t>
            </w:r>
            <w:r>
              <w:rPr>
                <w:rFonts w:hint="eastAsia" w:ascii="仿宋_GB2312" w:hAnsi="Arial" w:eastAsia="仿宋_GB2312" w:cs="Arial"/>
                <w:sz w:val="24"/>
                <w:szCs w:val="24"/>
              </w:rPr>
              <w:t xml:space="preserve">项目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sym w:font="Wingdings 2" w:char="00A3"/>
            </w:r>
            <w:r>
              <w:rPr>
                <w:rFonts w:hint="eastAsia" w:ascii="仿宋_GB2312" w:hAnsi="宋体" w:eastAsia="仿宋_GB2312" w:cs="Arial"/>
                <w:snapToGrid w:val="0"/>
                <w:sz w:val="24"/>
                <w:szCs w:val="24"/>
              </w:rPr>
              <w:t xml:space="preserve">公益服务项目 </w:t>
            </w:r>
            <w:r>
              <w:rPr>
                <w:rFonts w:hint="eastAsia" w:ascii="仿宋_GB2312" w:hAnsi="Arial" w:eastAsia="仿宋_GB2312" w:cs="Arial"/>
                <w:sz w:val="24"/>
                <w:szCs w:val="24"/>
              </w:rPr>
              <w:t xml:space="preserve">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是否曾获得南京市区级及以上公益创投项目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22</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20F56"/>
    <w:rsid w:val="00022091"/>
    <w:rsid w:val="0002254B"/>
    <w:rsid w:val="000254A7"/>
    <w:rsid w:val="00032237"/>
    <w:rsid w:val="00040830"/>
    <w:rsid w:val="00051AD0"/>
    <w:rsid w:val="0005432C"/>
    <w:rsid w:val="000605A6"/>
    <w:rsid w:val="00062BA0"/>
    <w:rsid w:val="000660B0"/>
    <w:rsid w:val="0007217C"/>
    <w:rsid w:val="00073123"/>
    <w:rsid w:val="00073C8B"/>
    <w:rsid w:val="00081224"/>
    <w:rsid w:val="000A2CDD"/>
    <w:rsid w:val="000A567F"/>
    <w:rsid w:val="000B7F98"/>
    <w:rsid w:val="000C2F53"/>
    <w:rsid w:val="000C3937"/>
    <w:rsid w:val="000E5132"/>
    <w:rsid w:val="000F6BEE"/>
    <w:rsid w:val="000F7B5A"/>
    <w:rsid w:val="00100ED9"/>
    <w:rsid w:val="001143C4"/>
    <w:rsid w:val="001239DE"/>
    <w:rsid w:val="00126769"/>
    <w:rsid w:val="001315CC"/>
    <w:rsid w:val="001341CE"/>
    <w:rsid w:val="0014257B"/>
    <w:rsid w:val="0015001C"/>
    <w:rsid w:val="00164645"/>
    <w:rsid w:val="00194B09"/>
    <w:rsid w:val="00197155"/>
    <w:rsid w:val="001B2413"/>
    <w:rsid w:val="001B6907"/>
    <w:rsid w:val="001C4237"/>
    <w:rsid w:val="001D6A60"/>
    <w:rsid w:val="001D6AFE"/>
    <w:rsid w:val="001E1D28"/>
    <w:rsid w:val="001F070B"/>
    <w:rsid w:val="001F4CCA"/>
    <w:rsid w:val="0020034D"/>
    <w:rsid w:val="0020492F"/>
    <w:rsid w:val="00225D81"/>
    <w:rsid w:val="002538DF"/>
    <w:rsid w:val="0028545A"/>
    <w:rsid w:val="002A4FBE"/>
    <w:rsid w:val="002A789D"/>
    <w:rsid w:val="002B2526"/>
    <w:rsid w:val="002D21F1"/>
    <w:rsid w:val="002D4640"/>
    <w:rsid w:val="002E3B02"/>
    <w:rsid w:val="002F6EAB"/>
    <w:rsid w:val="00301D53"/>
    <w:rsid w:val="00307029"/>
    <w:rsid w:val="00307E11"/>
    <w:rsid w:val="00313AA5"/>
    <w:rsid w:val="00314A8D"/>
    <w:rsid w:val="0032093D"/>
    <w:rsid w:val="003336D7"/>
    <w:rsid w:val="003371CD"/>
    <w:rsid w:val="00360338"/>
    <w:rsid w:val="00384C41"/>
    <w:rsid w:val="0039636C"/>
    <w:rsid w:val="003A0CB4"/>
    <w:rsid w:val="003B63BD"/>
    <w:rsid w:val="003E0612"/>
    <w:rsid w:val="003F0F40"/>
    <w:rsid w:val="003F2B12"/>
    <w:rsid w:val="00402EE6"/>
    <w:rsid w:val="00403083"/>
    <w:rsid w:val="004046CA"/>
    <w:rsid w:val="00410AE4"/>
    <w:rsid w:val="00420087"/>
    <w:rsid w:val="00431AE5"/>
    <w:rsid w:val="004322F7"/>
    <w:rsid w:val="00434B7A"/>
    <w:rsid w:val="004403A8"/>
    <w:rsid w:val="0044341F"/>
    <w:rsid w:val="004555FE"/>
    <w:rsid w:val="0046593D"/>
    <w:rsid w:val="00470D2C"/>
    <w:rsid w:val="004730D8"/>
    <w:rsid w:val="00473BAD"/>
    <w:rsid w:val="00473EEC"/>
    <w:rsid w:val="004813A1"/>
    <w:rsid w:val="00492551"/>
    <w:rsid w:val="00494284"/>
    <w:rsid w:val="0049477C"/>
    <w:rsid w:val="0049572E"/>
    <w:rsid w:val="004A22FD"/>
    <w:rsid w:val="004A5E84"/>
    <w:rsid w:val="004B1D10"/>
    <w:rsid w:val="004B3992"/>
    <w:rsid w:val="004B4F4C"/>
    <w:rsid w:val="004D59B0"/>
    <w:rsid w:val="004E288A"/>
    <w:rsid w:val="004F27CD"/>
    <w:rsid w:val="004F768B"/>
    <w:rsid w:val="00504115"/>
    <w:rsid w:val="00505718"/>
    <w:rsid w:val="005173AB"/>
    <w:rsid w:val="00521967"/>
    <w:rsid w:val="00524C88"/>
    <w:rsid w:val="005273B9"/>
    <w:rsid w:val="005273EA"/>
    <w:rsid w:val="00533F0C"/>
    <w:rsid w:val="00560D75"/>
    <w:rsid w:val="00563101"/>
    <w:rsid w:val="00563B54"/>
    <w:rsid w:val="0056480F"/>
    <w:rsid w:val="0056662C"/>
    <w:rsid w:val="00582BA0"/>
    <w:rsid w:val="005839BE"/>
    <w:rsid w:val="005A3D38"/>
    <w:rsid w:val="005B4628"/>
    <w:rsid w:val="005C0BE2"/>
    <w:rsid w:val="005C5D1B"/>
    <w:rsid w:val="005D10EC"/>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476"/>
    <w:rsid w:val="006D6F2C"/>
    <w:rsid w:val="006F45C6"/>
    <w:rsid w:val="006F544C"/>
    <w:rsid w:val="006F6B15"/>
    <w:rsid w:val="00712567"/>
    <w:rsid w:val="007163C9"/>
    <w:rsid w:val="007164D6"/>
    <w:rsid w:val="007230AC"/>
    <w:rsid w:val="00733160"/>
    <w:rsid w:val="007332FA"/>
    <w:rsid w:val="00753909"/>
    <w:rsid w:val="00757799"/>
    <w:rsid w:val="00780F4C"/>
    <w:rsid w:val="00785B8B"/>
    <w:rsid w:val="007903E2"/>
    <w:rsid w:val="007A56CC"/>
    <w:rsid w:val="007A5B25"/>
    <w:rsid w:val="007C2D10"/>
    <w:rsid w:val="007C7570"/>
    <w:rsid w:val="007C7B8C"/>
    <w:rsid w:val="007E0F8E"/>
    <w:rsid w:val="007E1A40"/>
    <w:rsid w:val="007E566C"/>
    <w:rsid w:val="007F36F1"/>
    <w:rsid w:val="007F6C22"/>
    <w:rsid w:val="008034CD"/>
    <w:rsid w:val="00803F43"/>
    <w:rsid w:val="008053F4"/>
    <w:rsid w:val="00812DD2"/>
    <w:rsid w:val="008144B3"/>
    <w:rsid w:val="00850B6C"/>
    <w:rsid w:val="00857580"/>
    <w:rsid w:val="00860271"/>
    <w:rsid w:val="0086696A"/>
    <w:rsid w:val="00887C8D"/>
    <w:rsid w:val="0089068F"/>
    <w:rsid w:val="008908D7"/>
    <w:rsid w:val="00894B96"/>
    <w:rsid w:val="00897348"/>
    <w:rsid w:val="008B6275"/>
    <w:rsid w:val="008C25C3"/>
    <w:rsid w:val="008D1C7E"/>
    <w:rsid w:val="008E2424"/>
    <w:rsid w:val="008F04A5"/>
    <w:rsid w:val="0090623B"/>
    <w:rsid w:val="00931CB4"/>
    <w:rsid w:val="00932360"/>
    <w:rsid w:val="00952B7D"/>
    <w:rsid w:val="00957160"/>
    <w:rsid w:val="0096609A"/>
    <w:rsid w:val="00966A9C"/>
    <w:rsid w:val="00966D29"/>
    <w:rsid w:val="009712EA"/>
    <w:rsid w:val="00976D39"/>
    <w:rsid w:val="00976E7A"/>
    <w:rsid w:val="00983D5F"/>
    <w:rsid w:val="00992DFD"/>
    <w:rsid w:val="00993B8C"/>
    <w:rsid w:val="009B54B1"/>
    <w:rsid w:val="009C3B27"/>
    <w:rsid w:val="009D24D7"/>
    <w:rsid w:val="009D29F4"/>
    <w:rsid w:val="009D43BC"/>
    <w:rsid w:val="009E60A0"/>
    <w:rsid w:val="009F0BE1"/>
    <w:rsid w:val="009F49B3"/>
    <w:rsid w:val="00A06450"/>
    <w:rsid w:val="00A20B2A"/>
    <w:rsid w:val="00A21F51"/>
    <w:rsid w:val="00A30B69"/>
    <w:rsid w:val="00A372CC"/>
    <w:rsid w:val="00A37B6A"/>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42BDA"/>
    <w:rsid w:val="00B54303"/>
    <w:rsid w:val="00B721BE"/>
    <w:rsid w:val="00B87061"/>
    <w:rsid w:val="00BB285D"/>
    <w:rsid w:val="00BC1B90"/>
    <w:rsid w:val="00BD06EA"/>
    <w:rsid w:val="00BD2330"/>
    <w:rsid w:val="00BD313A"/>
    <w:rsid w:val="00BD363C"/>
    <w:rsid w:val="00BD6B32"/>
    <w:rsid w:val="00BD71DA"/>
    <w:rsid w:val="00BD7440"/>
    <w:rsid w:val="00BD7F52"/>
    <w:rsid w:val="00BE187A"/>
    <w:rsid w:val="00BF0FAE"/>
    <w:rsid w:val="00BF7D57"/>
    <w:rsid w:val="00C132ED"/>
    <w:rsid w:val="00C15416"/>
    <w:rsid w:val="00C47D4C"/>
    <w:rsid w:val="00C51C2E"/>
    <w:rsid w:val="00C800AC"/>
    <w:rsid w:val="00C847F0"/>
    <w:rsid w:val="00C855F3"/>
    <w:rsid w:val="00C87174"/>
    <w:rsid w:val="00C96ED5"/>
    <w:rsid w:val="00CA5F61"/>
    <w:rsid w:val="00CB4162"/>
    <w:rsid w:val="00CC060A"/>
    <w:rsid w:val="00CD6675"/>
    <w:rsid w:val="00CE7530"/>
    <w:rsid w:val="00D1599C"/>
    <w:rsid w:val="00D25F4A"/>
    <w:rsid w:val="00D355F3"/>
    <w:rsid w:val="00D37EF0"/>
    <w:rsid w:val="00D404AA"/>
    <w:rsid w:val="00D6143A"/>
    <w:rsid w:val="00D72350"/>
    <w:rsid w:val="00D7508B"/>
    <w:rsid w:val="00D75F06"/>
    <w:rsid w:val="00D8710F"/>
    <w:rsid w:val="00D900F4"/>
    <w:rsid w:val="00D90861"/>
    <w:rsid w:val="00D948F6"/>
    <w:rsid w:val="00D94D04"/>
    <w:rsid w:val="00DA1902"/>
    <w:rsid w:val="00DA6224"/>
    <w:rsid w:val="00DB66DD"/>
    <w:rsid w:val="00DC1B17"/>
    <w:rsid w:val="00DF3909"/>
    <w:rsid w:val="00E437D6"/>
    <w:rsid w:val="00E45499"/>
    <w:rsid w:val="00E507BB"/>
    <w:rsid w:val="00E535BA"/>
    <w:rsid w:val="00E55E11"/>
    <w:rsid w:val="00E6442C"/>
    <w:rsid w:val="00E72301"/>
    <w:rsid w:val="00E72785"/>
    <w:rsid w:val="00E80413"/>
    <w:rsid w:val="00E83007"/>
    <w:rsid w:val="00E937FC"/>
    <w:rsid w:val="00E97815"/>
    <w:rsid w:val="00EB1349"/>
    <w:rsid w:val="00EB6226"/>
    <w:rsid w:val="00EB6EE6"/>
    <w:rsid w:val="00ED77C2"/>
    <w:rsid w:val="00EE0F8C"/>
    <w:rsid w:val="00EE3E75"/>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29A6"/>
    <w:rsid w:val="00F82DF1"/>
    <w:rsid w:val="00F82E01"/>
    <w:rsid w:val="00F9636D"/>
    <w:rsid w:val="00F97833"/>
    <w:rsid w:val="00F97A30"/>
    <w:rsid w:val="00FA5828"/>
    <w:rsid w:val="00FB3E97"/>
    <w:rsid w:val="00FC0545"/>
    <w:rsid w:val="00FC6B3E"/>
    <w:rsid w:val="00FC770A"/>
    <w:rsid w:val="00FF0F19"/>
    <w:rsid w:val="00FF7245"/>
    <w:rsid w:val="02F22514"/>
    <w:rsid w:val="0532218C"/>
    <w:rsid w:val="08B6075D"/>
    <w:rsid w:val="0934357E"/>
    <w:rsid w:val="10807B55"/>
    <w:rsid w:val="12F93170"/>
    <w:rsid w:val="15A367AB"/>
    <w:rsid w:val="1812190C"/>
    <w:rsid w:val="246C2A62"/>
    <w:rsid w:val="2A141AA5"/>
    <w:rsid w:val="2F071B57"/>
    <w:rsid w:val="32CB7A20"/>
    <w:rsid w:val="330257C9"/>
    <w:rsid w:val="352E730D"/>
    <w:rsid w:val="362259F1"/>
    <w:rsid w:val="38B603B3"/>
    <w:rsid w:val="3BCC458D"/>
    <w:rsid w:val="3DDB6311"/>
    <w:rsid w:val="61732402"/>
    <w:rsid w:val="683801EB"/>
    <w:rsid w:val="688C4DE2"/>
    <w:rsid w:val="77BC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1"/>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11"/>
    <w:basedOn w:val="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62020-CB69-46E8-B07B-9AD1CBD4AC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2273</Words>
  <Characters>12958</Characters>
  <Lines>107</Lines>
  <Paragraphs>30</Paragraphs>
  <TotalTime>3</TotalTime>
  <ScaleCrop>false</ScaleCrop>
  <LinksUpToDate>false</LinksUpToDate>
  <CharactersWithSpaces>15201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2018-08-03T07:31:24Z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