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NJMZ-2018032216</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其他服务</w:t>
      </w:r>
      <w:r>
        <w:rPr>
          <w:rFonts w:hint="eastAsia" w:ascii="仿宋_GB2312" w:eastAsia="仿宋_GB2312"/>
          <w:sz w:val="36"/>
          <w:szCs w:val="36"/>
          <w:u w:val="single"/>
          <w:lang w:val="zh-CN"/>
        </w:rPr>
        <w:t xml:space="preserve">项目（A类）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2018年度南京市市级公益创投其他服务项目（A类）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1、项目编号：NJMZ-2018032216</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项目名称：2018年度南京市市级公益创投其他服务项目（A类）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项目预算：20万元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（1）本批次项目主要针对2018年南京市市级公益创投其他服务项目进行竞标。标的物为其他服务4个项目。应标人需按照项目需求和预期目标完成项目的方案设计、组织实施、接受评估等相关的服务承诺。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sz w:val="22"/>
              </w:rPr>
            </w:pPr>
            <w:r>
              <w:rPr>
                <w:rFonts w:hint="eastAsia" w:eastAsia="宋体"/>
                <w:sz w:val="22"/>
              </w:rPr>
              <w:t>六合</w:t>
            </w:r>
            <w:r>
              <w:rPr>
                <w:rFonts w:hint="eastAsia" w:ascii="宋体" w:hAnsi="宋体" w:eastAsia="宋体" w:cs="宋体"/>
                <w:sz w:val="22"/>
              </w:rPr>
              <w:t>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sz w:val="22"/>
              </w:rPr>
            </w:pPr>
            <w:r>
              <w:rPr>
                <w:rFonts w:hint="eastAsia"/>
                <w:color w:val="000000"/>
                <w:sz w:val="22"/>
              </w:rPr>
              <w:t>不限定</w:t>
            </w:r>
            <w:r>
              <w:rPr>
                <w:rFonts w:hint="eastAsia"/>
                <w:sz w:val="22"/>
              </w:rPr>
              <w:t xml:space="preserve">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雨花台区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widowControl/>
              <w:jc w:val="center"/>
              <w:textAlignment w:val="center"/>
              <w:rPr>
                <w:rFonts w:ascii="宋体" w:hAnsi="宋体" w:eastAsia="宋体" w:cs="宋体"/>
                <w:sz w:val="22"/>
              </w:rPr>
            </w:pPr>
            <w:r>
              <w:rPr>
                <w:rStyle w:val="250"/>
                <w:rFonts w:hint="default"/>
              </w:rPr>
              <w:t>梅山街道</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、本批次项目六个分包的应标文件接收时间、地点及评审时间、地点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分包二</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分包三和分包四</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ind w:firstLine="1606" w:firstLineChars="500"/>
        <w:jc w:val="center"/>
        <w:rPr>
          <w:lang w:val="zh-CN"/>
        </w:rPr>
      </w:pPr>
      <w:bookmarkStart w:id="1" w:name="_Toc475883510"/>
    </w:p>
    <w:p>
      <w:pPr>
        <w:pStyle w:val="3"/>
        <w:ind w:firstLine="1606" w:firstLineChars="500"/>
        <w:jc w:val="center"/>
        <w:rPr>
          <w:lang w:val="zh-CN"/>
        </w:rPr>
      </w:pPr>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本项目为2018年度南京市市级公益创投其他服务项目，共计4个分包项目，扶持资金共20万元。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1、其他服务内容指引清单：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12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286" w:type="dxa"/>
            <w:gridSpan w:val="2"/>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其他服务</w:t>
            </w: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28</w:t>
            </w:r>
          </w:p>
        </w:tc>
        <w:tc>
          <w:tcPr>
            <w:tcW w:w="7190"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街镇</w:t>
            </w:r>
            <w:r>
              <w:rPr>
                <w:rFonts w:eastAsia="方正楷体_GBK"/>
                <w:kern w:val="0"/>
                <w:sz w:val="24"/>
              </w:rPr>
              <w:t>级</w:t>
            </w:r>
            <w:r>
              <w:rPr>
                <w:rFonts w:hint="eastAsia" w:eastAsia="方正楷体_GBK"/>
                <w:kern w:val="0"/>
                <w:sz w:val="24"/>
              </w:rPr>
              <w:t>社区社会组织联合会培育</w:t>
            </w:r>
            <w:r>
              <w:rPr>
                <w:rFonts w:eastAsia="方正楷体_GBK"/>
                <w:kern w:val="0"/>
                <w:sz w:val="24"/>
              </w:rPr>
              <w:t>促进服务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29</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无物业老旧小区治理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30</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临终关怀、罕见病、癌症人群等社会支持服务</w:t>
            </w:r>
          </w:p>
        </w:tc>
      </w:tr>
    </w:tbl>
    <w:p>
      <w:pPr>
        <w:numPr>
          <w:ilvl w:val="0"/>
          <w:numId w:val="1"/>
        </w:num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65"/>
        <w:gridCol w:w="2835"/>
        <w:gridCol w:w="1134"/>
        <w:gridCol w:w="152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6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83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52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鼓楼区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65"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 xml:space="preserve"> 不限定</w:t>
            </w:r>
          </w:p>
        </w:tc>
        <w:tc>
          <w:tcPr>
            <w:tcW w:w="2835"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30</w:t>
            </w:r>
          </w:p>
        </w:tc>
        <w:tc>
          <w:tcPr>
            <w:tcW w:w="1134"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20-50</w:t>
            </w:r>
          </w:p>
        </w:tc>
        <w:tc>
          <w:tcPr>
            <w:tcW w:w="1524"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ind w:firstLine="200"/>
              <w:rPr>
                <w:rFonts w:asciiTheme="minorEastAsia" w:hAnsiTheme="minorEastAsia"/>
                <w:bCs/>
                <w:kern w:val="0"/>
                <w:sz w:val="24"/>
                <w:szCs w:val="24"/>
              </w:rPr>
            </w:pPr>
            <w:r>
              <w:rPr>
                <w:rFonts w:hint="eastAsia" w:asciiTheme="minorEastAsia" w:hAnsiTheme="minorEastAsia"/>
                <w:bCs/>
                <w:kern w:val="0"/>
                <w:sz w:val="24"/>
                <w:szCs w:val="24"/>
              </w:rPr>
              <w:t>六合</w:t>
            </w:r>
            <w:r>
              <w:rPr>
                <w:rFonts w:asciiTheme="minorEastAsia" w:hAnsiTheme="minorEastAsia"/>
                <w:bCs/>
                <w:kern w:val="0"/>
                <w:sz w:val="24"/>
                <w:szCs w:val="24"/>
              </w:rPr>
              <w:t>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65"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835"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30</w:t>
            </w:r>
          </w:p>
        </w:tc>
        <w:tc>
          <w:tcPr>
            <w:tcW w:w="1134"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50-100</w:t>
            </w:r>
          </w:p>
        </w:tc>
        <w:tc>
          <w:tcPr>
            <w:tcW w:w="1524"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65"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梅山街道</w:t>
            </w:r>
          </w:p>
        </w:tc>
        <w:tc>
          <w:tcPr>
            <w:tcW w:w="2835"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30</w:t>
            </w:r>
          </w:p>
        </w:tc>
        <w:tc>
          <w:tcPr>
            <w:tcW w:w="1134"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1524"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65" w:type="dxa"/>
            <w:vAlign w:val="center"/>
          </w:tcPr>
          <w:p>
            <w:pPr>
              <w:jc w:val="center"/>
              <w:rPr>
                <w:rFonts w:ascii="宋体" w:hAnsi="宋体" w:eastAsia="宋体" w:cs="宋体"/>
                <w:sz w:val="22"/>
              </w:rPr>
            </w:pPr>
            <w:r>
              <w:rPr>
                <w:rFonts w:hint="eastAsia"/>
                <w:sz w:val="22"/>
              </w:rPr>
              <w:t>不限定</w:t>
            </w:r>
          </w:p>
        </w:tc>
        <w:tc>
          <w:tcPr>
            <w:tcW w:w="2835" w:type="dxa"/>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针对雨花台辖区内，由于技术秘密、商标、专利、著作权侵权与被侵权造成的社会矛盾(含企业矛盾)调解和法治宣教两部分组成。</w:t>
            </w:r>
          </w:p>
        </w:tc>
        <w:tc>
          <w:tcPr>
            <w:tcW w:w="1134"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50-100</w:t>
            </w:r>
          </w:p>
        </w:tc>
        <w:tc>
          <w:tcPr>
            <w:tcW w:w="1524" w:type="dxa"/>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115"/>
        <w:rPr>
          <w:lang w:val="zh-CN"/>
        </w:rPr>
      </w:pPr>
      <w:bookmarkStart w:id="3" w:name="_Toc475883512"/>
    </w:p>
    <w:p>
      <w:pPr>
        <w:pStyle w:val="3"/>
        <w:jc w:val="center"/>
        <w:rPr>
          <w:lang w:val="zh-CN"/>
        </w:rPr>
      </w:pPr>
    </w:p>
    <w:p>
      <w:pPr>
        <w:pStyle w:val="3"/>
        <w:jc w:val="center"/>
        <w:rPr>
          <w:lang w:val="zh-CN"/>
        </w:rPr>
      </w:pPr>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120614291"/>
      <w:bookmarkStart w:id="6" w:name="_Toc49090582"/>
      <w:bookmarkStart w:id="7" w:name="_Toc26554103"/>
      <w:bookmarkStart w:id="8" w:name="_Toc24878535"/>
      <w:bookmarkStart w:id="9" w:name="_Toc513029281"/>
      <w:bookmarkStart w:id="10" w:name="_Toc120614284"/>
      <w:bookmarkStart w:id="11" w:name="_Toc22356583"/>
      <w:bookmarkStart w:id="12" w:name="_Toc2382848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格式2__法定代表人授权书"/>
      <w:bookmarkEnd w:id="13"/>
      <w:bookmarkStart w:id="14" w:name="_Toc460901585"/>
      <w:bookmarkEnd w:id="14"/>
      <w:bookmarkStart w:id="15" w:name="_格式3__银行出具的资信证明"/>
      <w:bookmarkEnd w:id="15"/>
      <w:bookmarkStart w:id="16" w:name="_Toc23828478"/>
      <w:bookmarkEnd w:id="16"/>
      <w:bookmarkStart w:id="17" w:name="_Hlt26955070"/>
      <w:bookmarkEnd w:id="17"/>
      <w:bookmarkStart w:id="18" w:name="_Toc49090577"/>
      <w:bookmarkEnd w:id="18"/>
      <w:bookmarkStart w:id="19" w:name="_Toc120614283"/>
      <w:bookmarkEnd w:id="19"/>
      <w:bookmarkStart w:id="20" w:name="_Toc26554095"/>
      <w:bookmarkEnd w:id="20"/>
      <w:bookmarkStart w:id="21" w:name="_Toc22356580"/>
      <w:bookmarkEnd w:id="21"/>
      <w:bookmarkStart w:id="22" w:name="_Hlt26671380"/>
      <w:bookmarkEnd w:id="22"/>
      <w:bookmarkStart w:id="23" w:name="_Toc513029276"/>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AA9CA"/>
    <w:multiLevelType w:val="singleLevel"/>
    <w:tmpl w:val="38AAA9C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357C"/>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0633E"/>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536C0"/>
    <w:rsid w:val="00360338"/>
    <w:rsid w:val="00384C41"/>
    <w:rsid w:val="0039636C"/>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7F795C"/>
    <w:rsid w:val="008034CD"/>
    <w:rsid w:val="00803F43"/>
    <w:rsid w:val="008053F4"/>
    <w:rsid w:val="00812DD2"/>
    <w:rsid w:val="008144B3"/>
    <w:rsid w:val="00850B6C"/>
    <w:rsid w:val="00857580"/>
    <w:rsid w:val="00860271"/>
    <w:rsid w:val="00864C4F"/>
    <w:rsid w:val="0086696A"/>
    <w:rsid w:val="00887C8D"/>
    <w:rsid w:val="0089068F"/>
    <w:rsid w:val="00893C25"/>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E3DB5"/>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1290"/>
    <w:rsid w:val="00C47D4C"/>
    <w:rsid w:val="00C51C2E"/>
    <w:rsid w:val="00C56AE9"/>
    <w:rsid w:val="00C800AC"/>
    <w:rsid w:val="00C847F0"/>
    <w:rsid w:val="00C855F3"/>
    <w:rsid w:val="00C87174"/>
    <w:rsid w:val="00C96ED5"/>
    <w:rsid w:val="00CA5F61"/>
    <w:rsid w:val="00CB4162"/>
    <w:rsid w:val="00CC060A"/>
    <w:rsid w:val="00CD6675"/>
    <w:rsid w:val="00D1599C"/>
    <w:rsid w:val="00D25F4A"/>
    <w:rsid w:val="00D2796B"/>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E714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0D0"/>
    <w:rsid w:val="00F50232"/>
    <w:rsid w:val="00F51137"/>
    <w:rsid w:val="00F52B39"/>
    <w:rsid w:val="00F70021"/>
    <w:rsid w:val="00F82DF1"/>
    <w:rsid w:val="00F82E01"/>
    <w:rsid w:val="00F9636D"/>
    <w:rsid w:val="00F97A30"/>
    <w:rsid w:val="00FA5828"/>
    <w:rsid w:val="00FB1ED9"/>
    <w:rsid w:val="00FB3E97"/>
    <w:rsid w:val="00FC6B3E"/>
    <w:rsid w:val="00FF0F19"/>
    <w:rsid w:val="00FF7245"/>
    <w:rsid w:val="0532218C"/>
    <w:rsid w:val="09510DF3"/>
    <w:rsid w:val="178D335A"/>
    <w:rsid w:val="17B842E3"/>
    <w:rsid w:val="1A842D8D"/>
    <w:rsid w:val="1BDC573A"/>
    <w:rsid w:val="1ED267D8"/>
    <w:rsid w:val="225E0D08"/>
    <w:rsid w:val="22A4560E"/>
    <w:rsid w:val="246C2A62"/>
    <w:rsid w:val="267D0049"/>
    <w:rsid w:val="28AE126E"/>
    <w:rsid w:val="28E23CD9"/>
    <w:rsid w:val="2DFA2DCC"/>
    <w:rsid w:val="32CB7A20"/>
    <w:rsid w:val="330257C9"/>
    <w:rsid w:val="335D3699"/>
    <w:rsid w:val="355F2F3F"/>
    <w:rsid w:val="35DD3571"/>
    <w:rsid w:val="36015BB1"/>
    <w:rsid w:val="36A4241A"/>
    <w:rsid w:val="382977B0"/>
    <w:rsid w:val="4ACF002D"/>
    <w:rsid w:val="4CFB2E35"/>
    <w:rsid w:val="4D461805"/>
    <w:rsid w:val="4F9C6B71"/>
    <w:rsid w:val="5EA27CC2"/>
    <w:rsid w:val="61732402"/>
    <w:rsid w:val="64545A07"/>
    <w:rsid w:val="683801EB"/>
    <w:rsid w:val="6B6F07F8"/>
    <w:rsid w:val="71611C40"/>
    <w:rsid w:val="795237AA"/>
    <w:rsid w:val="7BB4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31"/>
    <w:basedOn w:val="41"/>
    <w:qFormat/>
    <w:uiPriority w:val="0"/>
    <w:rPr>
      <w:rFonts w:hint="eastAsia" w:ascii="宋体" w:hAnsi="宋体" w:eastAsia="宋体" w:cs="宋体"/>
      <w:color w:val="000000"/>
      <w:sz w:val="22"/>
      <w:szCs w:val="22"/>
      <w:u w:val="single"/>
    </w:rPr>
  </w:style>
  <w:style w:type="character" w:customStyle="1" w:styleId="250">
    <w:name w:val="font01"/>
    <w:basedOn w:val="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254C9-3917-4BA5-812B-2B5536BB7A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2347</Words>
  <Characters>13380</Characters>
  <Lines>111</Lines>
  <Paragraphs>31</Paragraphs>
  <TotalTime>0</TotalTime>
  <ScaleCrop>false</ScaleCrop>
  <LinksUpToDate>false</LinksUpToDate>
  <CharactersWithSpaces>15696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2018-03-23T09:56:02Z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